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2DA" w:rsidRDefault="002872DA" w:rsidP="002872DA">
      <w:pPr>
        <w:pStyle w:val="BodyText"/>
        <w:spacing w:before="7"/>
        <w:rPr>
          <w:rFonts w:ascii="Times New Roman" w:hAnsi="Times New Roman" w:cs="Times New Roman"/>
          <w:b/>
          <w:sz w:val="15"/>
        </w:rPr>
      </w:pPr>
    </w:p>
    <w:p w:rsidR="00065891" w:rsidRPr="00DB6FB3" w:rsidRDefault="00065891" w:rsidP="00065891">
      <w:pPr>
        <w:pStyle w:val="BodyText"/>
        <w:spacing w:before="7"/>
        <w:jc w:val="center"/>
        <w:rPr>
          <w:rFonts w:ascii="Times New Roman" w:hAnsi="Times New Roman" w:cs="Times New Roman"/>
          <w:b/>
          <w:sz w:val="32"/>
        </w:rPr>
      </w:pPr>
      <w:r w:rsidRPr="00DB6FB3">
        <w:rPr>
          <w:rFonts w:ascii="Times New Roman" w:hAnsi="Times New Roman" w:cs="Times New Roman"/>
          <w:b/>
          <w:sz w:val="32"/>
        </w:rPr>
        <w:t>NIT SCHEDULE</w:t>
      </w:r>
    </w:p>
    <w:p w:rsidR="00065891" w:rsidRDefault="00065891" w:rsidP="00065891">
      <w:pPr>
        <w:pStyle w:val="BodyText"/>
        <w:spacing w:before="7"/>
        <w:rPr>
          <w:rFonts w:ascii="Times New Roman" w:hAnsi="Times New Roman" w:cs="Times New Roman"/>
          <w:b/>
          <w:sz w:val="15"/>
        </w:rPr>
      </w:pPr>
    </w:p>
    <w:p w:rsidR="00065891" w:rsidRPr="00065891" w:rsidRDefault="00065891" w:rsidP="00065891">
      <w:pPr>
        <w:pStyle w:val="BodyText"/>
        <w:spacing w:before="7"/>
        <w:jc w:val="center"/>
        <w:rPr>
          <w:rFonts w:ascii="Times New Roman" w:hAnsi="Times New Roman"/>
          <w:sz w:val="28"/>
          <w:szCs w:val="28"/>
        </w:rPr>
      </w:pPr>
      <w:r w:rsidRPr="00065891">
        <w:rPr>
          <w:rFonts w:ascii="Times New Roman" w:hAnsi="Times New Roman"/>
          <w:sz w:val="28"/>
          <w:szCs w:val="28"/>
        </w:rPr>
        <w:t>Short term maintenance of Takhatpur Ex. Road from Km. 26.542 to Km. 32.093, Mungeli Ex. Road from Km. 45.786 to Km. 56.275, Pandariya Ex. Road from Km. 82.582 to Km. 87.133 and Pondi Ex. Road from Km. 103.166 to Km. 104.756 = 22.181 Km. on N.H.-130A in the  state of Chhattisgarh</w:t>
      </w:r>
    </w:p>
    <w:p w:rsidR="00065891" w:rsidRDefault="00065891" w:rsidP="00065891">
      <w:pPr>
        <w:pStyle w:val="BodyText"/>
        <w:spacing w:before="7"/>
        <w:jc w:val="right"/>
        <w:rPr>
          <w:rFonts w:ascii="Times New Roman" w:hAnsi="Times New Roman" w:cs="Times New Roman"/>
          <w:b/>
        </w:rPr>
      </w:pPr>
      <w:r w:rsidRPr="00DB6FB3">
        <w:rPr>
          <w:rFonts w:ascii="Times New Roman" w:hAnsi="Times New Roman" w:cs="Times New Roman"/>
          <w:b/>
        </w:rPr>
        <w:t xml:space="preserve">PAC Rs. </w:t>
      </w:r>
      <w:r w:rsidR="00DF1115">
        <w:rPr>
          <w:rFonts w:ascii="Times New Roman" w:hAnsi="Times New Roman" w:cs="Times New Roman"/>
          <w:b/>
        </w:rPr>
        <w:t>226.87</w:t>
      </w:r>
      <w:r w:rsidRPr="00DB6FB3">
        <w:rPr>
          <w:rFonts w:ascii="Times New Roman" w:hAnsi="Times New Roman" w:cs="Times New Roman"/>
          <w:b/>
        </w:rPr>
        <w:t xml:space="preserve"> Lacs</w:t>
      </w:r>
      <w:r>
        <w:rPr>
          <w:rFonts w:ascii="Times New Roman" w:hAnsi="Times New Roman" w:cs="Times New Roman"/>
          <w:b/>
        </w:rPr>
        <w:t xml:space="preserve"> (Including GST)</w:t>
      </w:r>
      <w:r w:rsidRPr="00DB6FB3">
        <w:rPr>
          <w:rFonts w:ascii="Times New Roman" w:hAnsi="Times New Roman" w:cs="Times New Roman"/>
          <w:b/>
        </w:rPr>
        <w:t xml:space="preserve"> </w:t>
      </w:r>
    </w:p>
    <w:p w:rsidR="00DF1115" w:rsidRDefault="00DF1115" w:rsidP="00DF1115">
      <w:pPr>
        <w:pStyle w:val="BodyText"/>
        <w:spacing w:before="7"/>
        <w:rPr>
          <w:rFonts w:ascii="Times New Roman" w:hAnsi="Times New Roman" w:cs="Times New Roman"/>
          <w:b/>
          <w:sz w:val="15"/>
        </w:rPr>
      </w:pPr>
    </w:p>
    <w:tbl>
      <w:tblPr>
        <w:tblW w:w="10505" w:type="dxa"/>
        <w:tblInd w:w="93" w:type="dxa"/>
        <w:tblLayout w:type="fixed"/>
        <w:tblLook w:val="04A0"/>
      </w:tblPr>
      <w:tblGrid>
        <w:gridCol w:w="860"/>
        <w:gridCol w:w="248"/>
        <w:gridCol w:w="4707"/>
        <w:gridCol w:w="11"/>
        <w:gridCol w:w="1151"/>
        <w:gridCol w:w="114"/>
        <w:gridCol w:w="8"/>
        <w:gridCol w:w="1127"/>
        <w:gridCol w:w="7"/>
        <w:gridCol w:w="707"/>
        <w:gridCol w:w="122"/>
        <w:gridCol w:w="1297"/>
        <w:gridCol w:w="146"/>
      </w:tblGrid>
      <w:tr w:rsidR="00DF1115" w:rsidRPr="00A5209D" w:rsidTr="00D64E77">
        <w:trPr>
          <w:gridAfter w:val="1"/>
          <w:wAfter w:w="146" w:type="dxa"/>
          <w:trHeight w:val="348"/>
        </w:trPr>
        <w:tc>
          <w:tcPr>
            <w:tcW w:w="10359" w:type="dxa"/>
            <w:gridSpan w:val="12"/>
            <w:tcBorders>
              <w:top w:val="nil"/>
              <w:left w:val="nil"/>
              <w:bottom w:val="nil"/>
              <w:right w:val="nil"/>
            </w:tcBorders>
            <w:shd w:val="clear" w:color="auto" w:fill="auto"/>
            <w:vAlign w:val="center"/>
            <w:hideMark/>
          </w:tcPr>
          <w:p w:rsidR="00DF1115" w:rsidRPr="00A5209D" w:rsidRDefault="00DF1115" w:rsidP="00D64E77">
            <w:pPr>
              <w:widowControl/>
              <w:autoSpaceDE/>
              <w:autoSpaceDN/>
              <w:jc w:val="center"/>
              <w:rPr>
                <w:rFonts w:eastAsia="Times New Roman"/>
                <w:b/>
                <w:bCs/>
                <w:sz w:val="28"/>
                <w:szCs w:val="28"/>
                <w:lang w:val="en-IN" w:eastAsia="en-IN" w:bidi="hi-IN"/>
              </w:rPr>
            </w:pPr>
          </w:p>
        </w:tc>
      </w:tr>
      <w:tr w:rsidR="00DF1115" w:rsidRPr="00A5209D" w:rsidTr="00D64E77">
        <w:trPr>
          <w:gridAfter w:val="1"/>
          <w:wAfter w:w="146" w:type="dxa"/>
          <w:trHeight w:val="288"/>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115" w:rsidRPr="00A5209D" w:rsidRDefault="00DF1115" w:rsidP="00D64E77">
            <w:pPr>
              <w:widowControl/>
              <w:autoSpaceDE/>
              <w:autoSpaceDN/>
              <w:ind w:right="190"/>
              <w:jc w:val="center"/>
              <w:rPr>
                <w:rFonts w:eastAsia="Times New Roman"/>
                <w:b/>
                <w:bCs/>
                <w:sz w:val="18"/>
                <w:szCs w:val="18"/>
                <w:lang w:val="en-IN" w:eastAsia="en-IN" w:bidi="hi-IN"/>
              </w:rPr>
            </w:pPr>
            <w:r w:rsidRPr="00A5209D">
              <w:rPr>
                <w:rFonts w:eastAsia="Times New Roman"/>
                <w:b/>
                <w:bCs/>
                <w:sz w:val="18"/>
                <w:szCs w:val="18"/>
                <w:lang w:val="en-IN" w:eastAsia="en-IN" w:bidi="hi-IN"/>
              </w:rPr>
              <w:t xml:space="preserve">S.No. / ItNo. </w:t>
            </w:r>
          </w:p>
        </w:tc>
        <w:tc>
          <w:tcPr>
            <w:tcW w:w="49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1115" w:rsidRPr="00A5209D" w:rsidRDefault="00DF1115" w:rsidP="00D64E77">
            <w:pPr>
              <w:widowControl/>
              <w:autoSpaceDE/>
              <w:autoSpaceDN/>
              <w:jc w:val="center"/>
              <w:rPr>
                <w:rFonts w:eastAsia="Times New Roman"/>
                <w:b/>
                <w:bCs/>
                <w:sz w:val="20"/>
                <w:szCs w:val="20"/>
                <w:lang w:val="en-IN" w:eastAsia="en-IN" w:bidi="hi-IN"/>
              </w:rPr>
            </w:pPr>
            <w:r w:rsidRPr="00A5209D">
              <w:rPr>
                <w:rFonts w:eastAsia="Times New Roman"/>
                <w:b/>
                <w:bCs/>
                <w:sz w:val="20"/>
                <w:szCs w:val="20"/>
                <w:lang w:val="en-IN" w:eastAsia="en-IN" w:bidi="hi-IN"/>
              </w:rPr>
              <w:t xml:space="preserve">Item of work </w:t>
            </w:r>
          </w:p>
        </w:tc>
        <w:tc>
          <w:tcPr>
            <w:tcW w:w="128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115" w:rsidRPr="00A5209D" w:rsidRDefault="00DF1115" w:rsidP="00D64E77">
            <w:pPr>
              <w:widowControl/>
              <w:autoSpaceDE/>
              <w:autoSpaceDN/>
              <w:jc w:val="center"/>
              <w:rPr>
                <w:rFonts w:eastAsia="Times New Roman"/>
                <w:b/>
                <w:bCs/>
                <w:sz w:val="20"/>
                <w:szCs w:val="20"/>
                <w:lang w:val="en-IN" w:eastAsia="en-IN" w:bidi="hi-IN"/>
              </w:rPr>
            </w:pPr>
            <w:r w:rsidRPr="00A5209D">
              <w:rPr>
                <w:rFonts w:eastAsia="Times New Roman"/>
                <w:b/>
                <w:bCs/>
                <w:sz w:val="20"/>
                <w:szCs w:val="20"/>
                <w:lang w:val="en-IN" w:eastAsia="en-IN" w:bidi="hi-IN"/>
              </w:rPr>
              <w:t>Quantity</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sidRPr="00A5209D">
              <w:rPr>
                <w:rFonts w:ascii="Calibri" w:eastAsia="Times New Roman" w:hAnsi="Calibri" w:cs="Times New Roman"/>
                <w:b/>
                <w:bCs/>
                <w:color w:val="000000"/>
                <w:lang w:val="en-IN" w:eastAsia="en-IN" w:bidi="hi-IN"/>
              </w:rPr>
              <w:t>Rate</w:t>
            </w:r>
          </w:p>
        </w:tc>
        <w:tc>
          <w:tcPr>
            <w:tcW w:w="7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sidRPr="00A5209D">
              <w:rPr>
                <w:rFonts w:ascii="Calibri" w:eastAsia="Times New Roman" w:hAnsi="Calibri" w:cs="Times New Roman"/>
                <w:b/>
                <w:bCs/>
                <w:color w:val="000000"/>
                <w:lang w:val="en-IN" w:eastAsia="en-IN" w:bidi="hi-IN"/>
              </w:rPr>
              <w:t xml:space="preserve">Unit </w:t>
            </w:r>
          </w:p>
        </w:tc>
        <w:tc>
          <w:tcPr>
            <w:tcW w:w="141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sidRPr="00A5209D">
              <w:rPr>
                <w:rFonts w:ascii="Calibri" w:eastAsia="Times New Roman" w:hAnsi="Calibri" w:cs="Times New Roman"/>
                <w:b/>
                <w:bCs/>
                <w:color w:val="000000"/>
                <w:lang w:val="en-IN" w:eastAsia="en-IN" w:bidi="hi-IN"/>
              </w:rPr>
              <w:t>Amount</w:t>
            </w:r>
          </w:p>
        </w:tc>
      </w:tr>
      <w:tr w:rsidR="00DF1115" w:rsidRPr="00A5209D" w:rsidTr="00D64E77">
        <w:trPr>
          <w:gridAfter w:val="1"/>
          <w:wAfter w:w="146" w:type="dxa"/>
          <w:trHeight w:val="288"/>
        </w:trPr>
        <w:tc>
          <w:tcPr>
            <w:tcW w:w="860" w:type="dxa"/>
            <w:vMerge/>
            <w:tcBorders>
              <w:top w:val="single" w:sz="4" w:space="0" w:color="auto"/>
              <w:left w:val="single" w:sz="4" w:space="0" w:color="auto"/>
              <w:bottom w:val="single" w:sz="4" w:space="0" w:color="auto"/>
              <w:right w:val="single" w:sz="4" w:space="0" w:color="auto"/>
            </w:tcBorders>
            <w:vAlign w:val="center"/>
            <w:hideMark/>
          </w:tcPr>
          <w:p w:rsidR="00DF1115" w:rsidRPr="00A5209D" w:rsidRDefault="00DF1115" w:rsidP="00D64E77">
            <w:pPr>
              <w:widowControl/>
              <w:autoSpaceDE/>
              <w:autoSpaceDN/>
              <w:rPr>
                <w:rFonts w:eastAsia="Times New Roman"/>
                <w:b/>
                <w:bCs/>
                <w:sz w:val="18"/>
                <w:szCs w:val="18"/>
                <w:lang w:val="en-IN" w:eastAsia="en-IN" w:bidi="hi-IN"/>
              </w:rPr>
            </w:pPr>
          </w:p>
        </w:tc>
        <w:tc>
          <w:tcPr>
            <w:tcW w:w="4955" w:type="dxa"/>
            <w:gridSpan w:val="2"/>
            <w:vMerge/>
            <w:tcBorders>
              <w:top w:val="single" w:sz="4" w:space="0" w:color="auto"/>
              <w:left w:val="single" w:sz="4" w:space="0" w:color="auto"/>
              <w:bottom w:val="single" w:sz="4" w:space="0" w:color="auto"/>
              <w:right w:val="single" w:sz="4" w:space="0" w:color="auto"/>
            </w:tcBorders>
            <w:vAlign w:val="center"/>
            <w:hideMark/>
          </w:tcPr>
          <w:p w:rsidR="00DF1115" w:rsidRPr="00A5209D" w:rsidRDefault="00DF1115" w:rsidP="00D64E77">
            <w:pPr>
              <w:widowControl/>
              <w:autoSpaceDE/>
              <w:autoSpaceDN/>
              <w:rPr>
                <w:rFonts w:eastAsia="Times New Roman"/>
                <w:b/>
                <w:bCs/>
                <w:sz w:val="20"/>
                <w:szCs w:val="20"/>
                <w:lang w:val="en-IN" w:eastAsia="en-IN" w:bidi="hi-IN"/>
              </w:rPr>
            </w:pPr>
          </w:p>
        </w:tc>
        <w:tc>
          <w:tcPr>
            <w:tcW w:w="1284" w:type="dxa"/>
            <w:gridSpan w:val="4"/>
            <w:vMerge/>
            <w:tcBorders>
              <w:top w:val="single" w:sz="4" w:space="0" w:color="auto"/>
              <w:left w:val="single" w:sz="4" w:space="0" w:color="auto"/>
              <w:bottom w:val="single" w:sz="4" w:space="0" w:color="auto"/>
              <w:right w:val="single" w:sz="4" w:space="0" w:color="auto"/>
            </w:tcBorders>
            <w:vAlign w:val="center"/>
            <w:hideMark/>
          </w:tcPr>
          <w:p w:rsidR="00DF1115" w:rsidRPr="00A5209D" w:rsidRDefault="00DF1115" w:rsidP="00D64E77">
            <w:pPr>
              <w:widowControl/>
              <w:autoSpaceDE/>
              <w:autoSpaceDN/>
              <w:rPr>
                <w:rFonts w:eastAsia="Times New Roman"/>
                <w:b/>
                <w:bCs/>
                <w:sz w:val="20"/>
                <w:szCs w:val="20"/>
                <w:lang w:val="en-IN" w:eastAsia="en-IN" w:bidi="hi-IN"/>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DF1115" w:rsidRPr="00A5209D" w:rsidRDefault="00DF1115" w:rsidP="00D64E77">
            <w:pPr>
              <w:widowControl/>
              <w:autoSpaceDE/>
              <w:autoSpaceDN/>
              <w:rPr>
                <w:rFonts w:ascii="Calibri" w:eastAsia="Times New Roman" w:hAnsi="Calibri" w:cs="Times New Roman"/>
                <w:b/>
                <w:bCs/>
                <w:color w:val="000000"/>
                <w:lang w:val="en-IN" w:eastAsia="en-IN" w:bidi="hi-IN"/>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DF1115" w:rsidRPr="00A5209D" w:rsidRDefault="00DF1115" w:rsidP="00D64E77">
            <w:pPr>
              <w:widowControl/>
              <w:autoSpaceDE/>
              <w:autoSpaceDN/>
              <w:rPr>
                <w:rFonts w:ascii="Calibri" w:eastAsia="Times New Roman" w:hAnsi="Calibri" w:cs="Times New Roman"/>
                <w:b/>
                <w:bCs/>
                <w:color w:val="000000"/>
                <w:lang w:val="en-IN" w:eastAsia="en-IN" w:bidi="hi-IN"/>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DF1115" w:rsidRPr="00A5209D" w:rsidRDefault="00DF1115" w:rsidP="00D64E77">
            <w:pPr>
              <w:widowControl/>
              <w:autoSpaceDE/>
              <w:autoSpaceDN/>
              <w:rPr>
                <w:rFonts w:ascii="Calibri" w:eastAsia="Times New Roman" w:hAnsi="Calibri" w:cs="Times New Roman"/>
                <w:b/>
                <w:bCs/>
                <w:color w:val="000000"/>
                <w:lang w:val="en-IN" w:eastAsia="en-IN" w:bidi="hi-IN"/>
              </w:rPr>
            </w:pPr>
          </w:p>
        </w:tc>
      </w:tr>
      <w:tr w:rsidR="00DF1115" w:rsidRPr="00A5209D" w:rsidTr="00D64E77">
        <w:trPr>
          <w:gridAfter w:val="1"/>
          <w:wAfter w:w="146" w:type="dxa"/>
          <w:trHeight w:val="348"/>
        </w:trPr>
        <w:tc>
          <w:tcPr>
            <w:tcW w:w="860" w:type="dxa"/>
            <w:tcBorders>
              <w:top w:val="nil"/>
              <w:left w:val="single" w:sz="4" w:space="0" w:color="auto"/>
              <w:bottom w:val="single" w:sz="4" w:space="0" w:color="auto"/>
              <w:right w:val="single" w:sz="4" w:space="0" w:color="auto"/>
            </w:tcBorders>
            <w:shd w:val="clear" w:color="auto" w:fill="auto"/>
            <w:hideMark/>
          </w:tcPr>
          <w:p w:rsidR="00DF1115" w:rsidRPr="00A5209D" w:rsidRDefault="00DF1115" w:rsidP="00D64E77">
            <w:pPr>
              <w:widowControl/>
              <w:autoSpaceDE/>
              <w:autoSpaceDN/>
              <w:jc w:val="center"/>
              <w:rPr>
                <w:rFonts w:eastAsia="Times New Roman"/>
                <w:b/>
                <w:bCs/>
                <w:sz w:val="18"/>
                <w:szCs w:val="18"/>
                <w:lang w:val="en-IN" w:eastAsia="en-IN" w:bidi="hi-IN"/>
              </w:rPr>
            </w:pPr>
            <w:r w:rsidRPr="00A5209D">
              <w:rPr>
                <w:rFonts w:eastAsia="Times New Roman"/>
                <w:b/>
                <w:bCs/>
                <w:sz w:val="18"/>
                <w:szCs w:val="18"/>
                <w:lang w:val="en-IN" w:eastAsia="en-IN" w:bidi="hi-IN"/>
              </w:rPr>
              <w:t> </w:t>
            </w:r>
          </w:p>
        </w:tc>
        <w:tc>
          <w:tcPr>
            <w:tcW w:w="8080" w:type="dxa"/>
            <w:gridSpan w:val="9"/>
            <w:tcBorders>
              <w:top w:val="single" w:sz="4" w:space="0" w:color="auto"/>
              <w:left w:val="nil"/>
              <w:bottom w:val="single" w:sz="4" w:space="0" w:color="auto"/>
              <w:right w:val="single" w:sz="4" w:space="0" w:color="000000"/>
            </w:tcBorders>
            <w:shd w:val="clear" w:color="auto" w:fill="auto"/>
            <w:vAlign w:val="center"/>
            <w:hideMark/>
          </w:tcPr>
          <w:p w:rsidR="00DF1115" w:rsidRPr="00A5209D" w:rsidRDefault="00DF1115" w:rsidP="00D64E77">
            <w:pPr>
              <w:widowControl/>
              <w:autoSpaceDE/>
              <w:autoSpaceDN/>
              <w:jc w:val="center"/>
              <w:rPr>
                <w:rFonts w:eastAsia="Times New Roman"/>
                <w:b/>
                <w:bCs/>
                <w:sz w:val="28"/>
                <w:szCs w:val="28"/>
                <w:lang w:val="en-IN" w:eastAsia="en-IN" w:bidi="hi-IN"/>
              </w:rPr>
            </w:pPr>
            <w:r w:rsidRPr="00B01A49">
              <w:rPr>
                <w:rFonts w:eastAsia="Times New Roman"/>
                <w:b/>
                <w:bCs/>
                <w:sz w:val="32"/>
                <w:szCs w:val="32"/>
                <w:lang w:val="en-IN" w:eastAsia="en-IN" w:bidi="hi-IN"/>
              </w:rPr>
              <w:t>Road Maintenance Bill No.1</w:t>
            </w:r>
          </w:p>
        </w:tc>
        <w:tc>
          <w:tcPr>
            <w:tcW w:w="1419" w:type="dxa"/>
            <w:gridSpan w:val="2"/>
            <w:tcBorders>
              <w:top w:val="nil"/>
              <w:left w:val="nil"/>
              <w:bottom w:val="single" w:sz="4" w:space="0" w:color="auto"/>
              <w:right w:val="single" w:sz="4" w:space="0" w:color="auto"/>
            </w:tcBorders>
            <w:shd w:val="clear" w:color="auto" w:fill="auto"/>
            <w:noWrap/>
            <w:vAlign w:val="center"/>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sidRPr="00A5209D">
              <w:rPr>
                <w:rFonts w:ascii="Calibri" w:eastAsia="Times New Roman" w:hAnsi="Calibri" w:cs="Times New Roman"/>
                <w:b/>
                <w:bCs/>
                <w:color w:val="000000"/>
                <w:lang w:val="en-IN" w:eastAsia="en-IN" w:bidi="hi-IN"/>
              </w:rPr>
              <w:t> </w:t>
            </w:r>
          </w:p>
        </w:tc>
      </w:tr>
      <w:tr w:rsidR="00DF1115" w:rsidRPr="00A5209D" w:rsidTr="00D64E77">
        <w:trPr>
          <w:gridAfter w:val="1"/>
          <w:wAfter w:w="146" w:type="dxa"/>
          <w:trHeight w:val="2112"/>
        </w:trPr>
        <w:tc>
          <w:tcPr>
            <w:tcW w:w="860" w:type="dxa"/>
            <w:tcBorders>
              <w:top w:val="nil"/>
              <w:left w:val="single" w:sz="4" w:space="0" w:color="auto"/>
              <w:bottom w:val="single" w:sz="4" w:space="0" w:color="auto"/>
              <w:right w:val="single" w:sz="4" w:space="0" w:color="auto"/>
            </w:tcBorders>
            <w:shd w:val="clear" w:color="auto" w:fill="auto"/>
            <w:hideMark/>
          </w:tcPr>
          <w:p w:rsidR="00DF1115" w:rsidRPr="00A5209D" w:rsidRDefault="00DF1115" w:rsidP="00D64E77">
            <w:pPr>
              <w:widowControl/>
              <w:autoSpaceDE/>
              <w:autoSpaceDN/>
              <w:jc w:val="center"/>
              <w:rPr>
                <w:rFonts w:eastAsia="Times New Roman"/>
                <w:u w:val="single"/>
                <w:lang w:val="en-IN" w:eastAsia="en-IN" w:bidi="hi-IN"/>
              </w:rPr>
            </w:pPr>
            <w:r>
              <w:rPr>
                <w:rFonts w:eastAsia="Times New Roman"/>
                <w:lang w:val="en-IN" w:eastAsia="en-IN" w:bidi="hi-IN"/>
              </w:rPr>
              <w:t>1</w:t>
            </w:r>
            <w:r w:rsidRPr="00A5209D">
              <w:rPr>
                <w:rFonts w:eastAsia="Times New Roman"/>
                <w:lang w:val="en-IN" w:eastAsia="en-IN" w:bidi="hi-IN"/>
              </w:rPr>
              <w:br/>
              <w:t>10.25</w:t>
            </w:r>
            <w:r w:rsidRPr="00A5209D">
              <w:rPr>
                <w:rFonts w:eastAsia="Times New Roman"/>
                <w:lang w:val="en-IN" w:eastAsia="en-IN" w:bidi="hi-IN"/>
              </w:rPr>
              <w:br/>
              <w:t>Road</w:t>
            </w:r>
            <w:r>
              <w:rPr>
                <w:rFonts w:eastAsia="Times New Roman"/>
                <w:lang w:val="en-IN" w:eastAsia="en-IN" w:bidi="hi-IN"/>
              </w:rPr>
              <w:t xml:space="preserve"> </w:t>
            </w:r>
            <w:r w:rsidRPr="00A5209D">
              <w:rPr>
                <w:rFonts w:eastAsia="Times New Roman"/>
                <w:lang w:val="en-IN" w:eastAsia="en-IN" w:bidi="hi-IN"/>
              </w:rPr>
              <w:t>SOR</w:t>
            </w:r>
          </w:p>
        </w:tc>
        <w:tc>
          <w:tcPr>
            <w:tcW w:w="4955"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Dressing of side shoulder/Scrapping the road side shoulder by Mechanical means (By JCB/DOZER) including excavation of raised side shoulders upto 15cm depth including remooving/cutting bushes, grass and dressing shoulder to desired camber and disposing of excavated stuff up to road boundary etc complete. as directed by Engineer In Charge.</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right"/>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52677.00</w:t>
            </w:r>
          </w:p>
        </w:tc>
        <w:tc>
          <w:tcPr>
            <w:tcW w:w="1142"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5.00</w:t>
            </w:r>
          </w:p>
        </w:tc>
        <w:tc>
          <w:tcPr>
            <w:tcW w:w="707"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Sqm</w:t>
            </w:r>
          </w:p>
        </w:tc>
        <w:tc>
          <w:tcPr>
            <w:tcW w:w="1419"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263385.00</w:t>
            </w:r>
          </w:p>
        </w:tc>
      </w:tr>
      <w:tr w:rsidR="00DF1115" w:rsidRPr="00A5209D" w:rsidTr="00D64E77">
        <w:trPr>
          <w:gridAfter w:val="1"/>
          <w:wAfter w:w="146" w:type="dxa"/>
          <w:trHeight w:val="288"/>
        </w:trPr>
        <w:tc>
          <w:tcPr>
            <w:tcW w:w="860" w:type="dxa"/>
            <w:tcBorders>
              <w:top w:val="nil"/>
              <w:left w:val="single" w:sz="4" w:space="0" w:color="auto"/>
              <w:bottom w:val="single" w:sz="4" w:space="0" w:color="auto"/>
              <w:right w:val="single" w:sz="4" w:space="0" w:color="auto"/>
            </w:tcBorders>
            <w:shd w:val="clear" w:color="auto" w:fill="auto"/>
            <w:hideMark/>
          </w:tcPr>
          <w:p w:rsidR="00DF1115" w:rsidRPr="00A5209D" w:rsidRDefault="00DF1115" w:rsidP="00D64E77">
            <w:pPr>
              <w:widowControl/>
              <w:autoSpaceDE/>
              <w:autoSpaceDN/>
              <w:jc w:val="center"/>
              <w:rPr>
                <w:rFonts w:eastAsia="Times New Roman"/>
                <w:u w:val="single"/>
                <w:lang w:val="en-IN" w:eastAsia="en-IN" w:bidi="hi-IN"/>
              </w:rPr>
            </w:pPr>
            <w:r w:rsidRPr="00A5209D">
              <w:rPr>
                <w:rFonts w:eastAsia="Times New Roman"/>
                <w:u w:val="single"/>
                <w:lang w:val="en-IN" w:eastAsia="en-IN" w:bidi="hi-IN"/>
              </w:rPr>
              <w:t> </w:t>
            </w:r>
          </w:p>
        </w:tc>
        <w:tc>
          <w:tcPr>
            <w:tcW w:w="4955"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184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sidRPr="00A5209D">
              <w:rPr>
                <w:rFonts w:ascii="Calibri" w:eastAsia="Times New Roman" w:hAnsi="Calibri" w:cs="Times New Roman"/>
                <w:b/>
                <w:bCs/>
                <w:color w:val="000000"/>
                <w:lang w:val="en-IN" w:eastAsia="en-IN" w:bidi="hi-IN"/>
              </w:rPr>
              <w:t xml:space="preserve">Total </w:t>
            </w:r>
          </w:p>
        </w:tc>
        <w:tc>
          <w:tcPr>
            <w:tcW w:w="1419"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263385.00</w:t>
            </w:r>
          </w:p>
        </w:tc>
      </w:tr>
      <w:tr w:rsidR="00DF1115" w:rsidRPr="006F0317" w:rsidTr="00D64E77">
        <w:trPr>
          <w:trHeight w:val="375"/>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sidRPr="006F0317">
              <w:rPr>
                <w:rFonts w:ascii="Times New Roman" w:eastAsia="Times New Roman" w:hAnsi="Times New Roman" w:cs="Times New Roman"/>
                <w:u w:val="single"/>
                <w:lang w:bidi="hi-IN"/>
              </w:rPr>
              <w:t> </w:t>
            </w:r>
          </w:p>
        </w:tc>
        <w:tc>
          <w:tcPr>
            <w:tcW w:w="9397" w:type="dxa"/>
            <w:gridSpan w:val="11"/>
            <w:tcBorders>
              <w:top w:val="single" w:sz="4" w:space="0" w:color="auto"/>
              <w:left w:val="nil"/>
              <w:bottom w:val="single" w:sz="4" w:space="0" w:color="auto"/>
              <w:right w:val="single" w:sz="4" w:space="0" w:color="000000"/>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b/>
                <w:bCs/>
                <w:color w:val="000000"/>
                <w:sz w:val="28"/>
                <w:szCs w:val="28"/>
                <w:lang w:bidi="hi-IN"/>
              </w:rPr>
            </w:pPr>
            <w:r w:rsidRPr="006F0317">
              <w:rPr>
                <w:rFonts w:ascii="Times New Roman" w:eastAsia="Times New Roman" w:hAnsi="Times New Roman" w:cs="Times New Roman"/>
                <w:b/>
                <w:bCs/>
                <w:color w:val="000000"/>
                <w:sz w:val="28"/>
                <w:szCs w:val="28"/>
                <w:lang w:bidi="hi-IN"/>
              </w:rPr>
              <w:t>ROAD PROPERTY MAINTENANCE</w:t>
            </w:r>
            <w:r>
              <w:rPr>
                <w:rFonts w:ascii="Times New Roman" w:eastAsia="Times New Roman" w:hAnsi="Times New Roman" w:cs="Times New Roman"/>
                <w:b/>
                <w:bCs/>
                <w:color w:val="000000"/>
                <w:sz w:val="28"/>
                <w:szCs w:val="28"/>
                <w:lang w:bidi="hi-IN"/>
              </w:rPr>
              <w:t xml:space="preserve"> </w:t>
            </w:r>
            <w:r w:rsidRPr="006F0317">
              <w:rPr>
                <w:rFonts w:ascii="Times New Roman" w:eastAsia="Times New Roman" w:hAnsi="Times New Roman" w:cs="Times New Roman"/>
                <w:b/>
                <w:bCs/>
                <w:color w:val="000000"/>
                <w:sz w:val="28"/>
                <w:szCs w:val="28"/>
                <w:lang w:bidi="hi-IN"/>
              </w:rPr>
              <w:t>(BILLNo.2)</w:t>
            </w:r>
          </w:p>
        </w:tc>
      </w:tr>
      <w:tr w:rsidR="00DF1115" w:rsidRPr="006F0317" w:rsidTr="00D64E77">
        <w:trPr>
          <w:trHeight w:val="2061"/>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Pr>
                <w:rFonts w:ascii="Times New Roman" w:eastAsia="Times New Roman" w:hAnsi="Times New Roman" w:cs="Times New Roman"/>
                <w:u w:val="single"/>
                <w:lang w:bidi="hi-IN"/>
              </w:rPr>
              <w:t>2</w:t>
            </w:r>
            <w:r>
              <w:rPr>
                <w:rFonts w:ascii="Times New Roman" w:eastAsia="Times New Roman" w:hAnsi="Times New Roman" w:cs="Times New Roman"/>
                <w:u w:val="single"/>
                <w:lang w:bidi="hi-IN"/>
              </w:rPr>
              <w:br/>
              <w:t>8.13</w:t>
            </w:r>
            <w:r w:rsidRPr="006F0317">
              <w:rPr>
                <w:rFonts w:ascii="Times New Roman" w:eastAsia="Times New Roman" w:hAnsi="Times New Roman" w:cs="Times New Roman"/>
                <w:u w:val="single"/>
                <w:lang w:bidi="hi-IN"/>
              </w:rPr>
              <w:br/>
              <w:t>Road</w:t>
            </w:r>
            <w:r>
              <w:rPr>
                <w:rFonts w:ascii="Times New Roman" w:eastAsia="Times New Roman" w:hAnsi="Times New Roman" w:cs="Times New Roman"/>
                <w:u w:val="single"/>
                <w:lang w:bidi="hi-IN"/>
              </w:rPr>
              <w:t xml:space="preserve"> </w:t>
            </w:r>
            <w:r w:rsidRPr="006F0317">
              <w:rPr>
                <w:rFonts w:ascii="Times New Roman" w:eastAsia="Times New Roman" w:hAnsi="Times New Roman" w:cs="Times New Roman"/>
                <w:u w:val="single"/>
                <w:lang w:bidi="hi-IN"/>
              </w:rPr>
              <w:t>SOR</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Road Marking with Hot Applied Thermoplastic Compound with Reflectorising Glass Bads on Bituminous Surface (Providing and laying of hot applied thermoplastic compound 2.5 mm thick including reflectorising glass beads @ 250 gms per sqm area, thickness of 2.5 mm is exclusive of surface applied glass beads as per IRC:35. The finished surface to be level, uniform and free from streaks and holes.</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998.145</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713.00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Sqm.</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Pr>
                <w:rFonts w:ascii="Times New Roman" w:eastAsia="Times New Roman" w:hAnsi="Times New Roman" w:cs="Times New Roman"/>
                <w:b/>
                <w:bCs/>
                <w:color w:val="000000"/>
                <w:lang w:bidi="hi-IN"/>
              </w:rPr>
              <w:t>711677.00</w:t>
            </w:r>
          </w:p>
        </w:tc>
      </w:tr>
      <w:tr w:rsidR="00DF1115" w:rsidRPr="006F0317" w:rsidTr="00D64E77">
        <w:trPr>
          <w:trHeight w:val="3486"/>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Pr>
                <w:rFonts w:ascii="Times New Roman" w:eastAsia="Times New Roman" w:hAnsi="Times New Roman" w:cs="Times New Roman"/>
                <w:u w:val="single"/>
                <w:lang w:bidi="hi-IN"/>
              </w:rPr>
              <w:t>3</w:t>
            </w:r>
            <w:r w:rsidRPr="006F0317">
              <w:rPr>
                <w:rFonts w:ascii="Times New Roman" w:eastAsia="Times New Roman" w:hAnsi="Times New Roman" w:cs="Times New Roman"/>
                <w:u w:val="single"/>
                <w:lang w:bidi="hi-IN"/>
              </w:rPr>
              <w:br/>
              <w:t>8.4</w:t>
            </w:r>
            <w:r w:rsidRPr="006F0317">
              <w:rPr>
                <w:rFonts w:ascii="Times New Roman" w:eastAsia="Times New Roman" w:hAnsi="Times New Roman" w:cs="Times New Roman"/>
                <w:u w:val="single"/>
                <w:lang w:bidi="hi-IN"/>
              </w:rPr>
              <w:br/>
              <w:t>Road</w:t>
            </w:r>
            <w:r>
              <w:rPr>
                <w:rFonts w:ascii="Times New Roman" w:eastAsia="Times New Roman" w:hAnsi="Times New Roman" w:cs="Times New Roman"/>
                <w:u w:val="single"/>
                <w:lang w:bidi="hi-IN"/>
              </w:rPr>
              <w:t xml:space="preserve"> </w:t>
            </w:r>
            <w:r w:rsidRPr="006F0317">
              <w:rPr>
                <w:rFonts w:ascii="Times New Roman" w:eastAsia="Times New Roman" w:hAnsi="Times New Roman" w:cs="Times New Roman"/>
                <w:u w:val="single"/>
                <w:lang w:bidi="hi-IN"/>
              </w:rPr>
              <w:t>SOR</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xml:space="preserve">Retro- reflectrorized Traffic signs (Retro- reflectrorized Traffic signs (Providing and fixing of retro- reflectrorized cautionary, mandatory and informatory sign as per IRC:67-2012 made of retro-reflective type sheeting vide clause 801.3, fixed over aluminum sheeting of required thickness supported on a mild steel frame of size 40 x 40 x 5 mm and mild steel angle iron post 75 mm x75 mm x 6mm firmly fixed to the ground by means of properly designed foundation with M15 grade cement concrete 45 cm x 45cm x 60cm, 60 cm below ground level as per approved drawing and painting all components of the signs and supports as per clause 7.2 of IRC:67-2012) </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rPr>
                <w:rFonts w:ascii="Times New Roman" w:eastAsia="Times New Roman" w:hAnsi="Times New Roman" w:cs="Times New Roman"/>
                <w:color w:val="000000"/>
                <w:lang w:bidi="hi-IN"/>
              </w:rPr>
            </w:pP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sidRPr="006F0317">
              <w:rPr>
                <w:rFonts w:ascii="Times New Roman" w:eastAsia="Times New Roman" w:hAnsi="Times New Roman" w:cs="Times New Roman"/>
                <w:b/>
                <w:bCs/>
                <w:color w:val="000000"/>
                <w:lang w:bidi="hi-IN"/>
              </w:rPr>
              <w:t> </w:t>
            </w:r>
          </w:p>
        </w:tc>
      </w:tr>
      <w:tr w:rsidR="00DF1115" w:rsidRPr="006F0317" w:rsidTr="00D64E77">
        <w:trPr>
          <w:trHeight w:val="551"/>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sidRPr="006F0317">
              <w:rPr>
                <w:rFonts w:ascii="Times New Roman" w:eastAsia="Times New Roman" w:hAnsi="Times New Roman" w:cs="Times New Roman"/>
                <w:u w:val="single"/>
                <w:lang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Made of Class-C Micro Prismatic Grade Sheeting of Type IX (for National Highways and State Highways)</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sidRPr="006F0317">
              <w:rPr>
                <w:rFonts w:ascii="Times New Roman" w:eastAsia="Times New Roman" w:hAnsi="Times New Roman" w:cs="Times New Roman"/>
                <w:b/>
                <w:bCs/>
                <w:color w:val="000000"/>
                <w:lang w:bidi="hi-IN"/>
              </w:rPr>
              <w:t> </w:t>
            </w:r>
          </w:p>
        </w:tc>
      </w:tr>
      <w:tr w:rsidR="00DF1115" w:rsidRPr="006F0317" w:rsidTr="00D64E77">
        <w:trPr>
          <w:trHeight w:val="300"/>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sidRPr="006F0317">
              <w:rPr>
                <w:rFonts w:ascii="Times New Roman" w:eastAsia="Times New Roman" w:hAnsi="Times New Roman" w:cs="Times New Roman"/>
                <w:u w:val="single"/>
                <w:lang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With Aluminum Sheeting of 2 mm thickness</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sidRPr="006F0317">
              <w:rPr>
                <w:rFonts w:ascii="Times New Roman" w:eastAsia="Times New Roman" w:hAnsi="Times New Roman" w:cs="Times New Roman"/>
                <w:b/>
                <w:bCs/>
                <w:color w:val="000000"/>
                <w:lang w:bidi="hi-IN"/>
              </w:rPr>
              <w:t> </w:t>
            </w:r>
          </w:p>
        </w:tc>
      </w:tr>
      <w:tr w:rsidR="00DF1115" w:rsidRPr="00A5209D" w:rsidTr="00D64E77">
        <w:trPr>
          <w:trHeight w:val="828"/>
        </w:trPr>
        <w:tc>
          <w:tcPr>
            <w:tcW w:w="1108" w:type="dxa"/>
            <w:gridSpan w:val="2"/>
            <w:tcBorders>
              <w:top w:val="nil"/>
              <w:left w:val="single" w:sz="4" w:space="0" w:color="auto"/>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Made of Class-C Micro Prismatic Grade Sheeting of Type-XI (for National Highways and State Highways)</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sidRPr="00A5209D">
              <w:rPr>
                <w:rFonts w:ascii="Calibri" w:eastAsia="Times New Roman" w:hAnsi="Calibri" w:cs="Times New Roman"/>
                <w:b/>
                <w:bCs/>
                <w:color w:val="000000"/>
                <w:lang w:val="en-IN" w:eastAsia="en-IN" w:bidi="hi-IN"/>
              </w:rPr>
              <w:t> </w:t>
            </w:r>
          </w:p>
        </w:tc>
      </w:tr>
      <w:tr w:rsidR="00DF1115" w:rsidRPr="00A5209D" w:rsidTr="00D64E77">
        <w:trPr>
          <w:trHeight w:val="288"/>
        </w:trPr>
        <w:tc>
          <w:tcPr>
            <w:tcW w:w="1108" w:type="dxa"/>
            <w:gridSpan w:val="2"/>
            <w:tcBorders>
              <w:top w:val="nil"/>
              <w:left w:val="single" w:sz="4" w:space="0" w:color="auto"/>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(iii) 75 cm equilateral triangle</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20</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5142.00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102840.00</w:t>
            </w:r>
          </w:p>
        </w:tc>
      </w:tr>
      <w:tr w:rsidR="00DF1115" w:rsidRPr="00A5209D" w:rsidTr="00D64E77">
        <w:trPr>
          <w:trHeight w:val="552"/>
        </w:trPr>
        <w:tc>
          <w:tcPr>
            <w:tcW w:w="1108" w:type="dxa"/>
            <w:gridSpan w:val="2"/>
            <w:tcBorders>
              <w:top w:val="nil"/>
              <w:left w:val="single" w:sz="4" w:space="0" w:color="auto"/>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lastRenderedPageBreak/>
              <w:t> </w:t>
            </w:r>
          </w:p>
        </w:tc>
        <w:tc>
          <w:tcPr>
            <w:tcW w:w="4718"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(xviii) 50 cm x 60 cm rectangular (single chevron with double plate in singe post)</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2</w:t>
            </w:r>
            <w:r w:rsidRPr="00A5209D">
              <w:rPr>
                <w:rFonts w:ascii="Calibri" w:eastAsia="Times New Roman" w:hAnsi="Calibri" w:cs="Times New Roman"/>
                <w:color w:val="000000"/>
                <w:lang w:val="en-IN" w:eastAsia="en-IN" w:bidi="hi-IN"/>
              </w:rPr>
              <w:t>0</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9204.00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184080.00</w:t>
            </w:r>
          </w:p>
        </w:tc>
      </w:tr>
      <w:tr w:rsidR="00DF1115" w:rsidRPr="00A5209D" w:rsidTr="00D64E77">
        <w:trPr>
          <w:trHeight w:val="288"/>
        </w:trPr>
        <w:tc>
          <w:tcPr>
            <w:tcW w:w="1108" w:type="dxa"/>
            <w:gridSpan w:val="2"/>
            <w:tcBorders>
              <w:top w:val="nil"/>
              <w:left w:val="single" w:sz="4" w:space="0" w:color="auto"/>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(x) 80 mm x 60 mm rectangular</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16</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7837.00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125392.00</w:t>
            </w:r>
          </w:p>
        </w:tc>
      </w:tr>
      <w:tr w:rsidR="00DF1115" w:rsidRPr="00A5209D" w:rsidTr="00D64E77">
        <w:trPr>
          <w:trHeight w:val="300"/>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A5209D" w:rsidRDefault="00DF1115" w:rsidP="00D64E77">
            <w:pPr>
              <w:widowControl/>
              <w:autoSpaceDE/>
              <w:autoSpaceDN/>
              <w:jc w:val="center"/>
              <w:rPr>
                <w:rFonts w:eastAsia="Times New Roman"/>
                <w:sz w:val="24"/>
                <w:szCs w:val="24"/>
                <w:u w:val="single"/>
                <w:lang w:val="en-IN" w:eastAsia="en-IN" w:bidi="hi-IN"/>
              </w:rPr>
            </w:pPr>
            <w:r w:rsidRPr="00A5209D">
              <w:rPr>
                <w:rFonts w:eastAsia="Times New Roman"/>
                <w:sz w:val="24"/>
                <w:szCs w:val="24"/>
                <w:u w:val="single"/>
                <w:lang w:val="en-IN" w:eastAsia="en-IN"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(xii) 60 cm x 45 cm rectangular</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12</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5444.00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65328.00</w:t>
            </w:r>
          </w:p>
        </w:tc>
      </w:tr>
      <w:tr w:rsidR="00DF1115" w:rsidRPr="00A5209D" w:rsidTr="00D64E77">
        <w:trPr>
          <w:trHeight w:val="288"/>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A5209D" w:rsidRDefault="00DF1115" w:rsidP="00D64E77">
            <w:pPr>
              <w:widowControl/>
              <w:autoSpaceDE/>
              <w:autoSpaceDN/>
              <w:jc w:val="center"/>
              <w:rPr>
                <w:rFonts w:eastAsia="Times New Roman"/>
                <w:sz w:val="24"/>
                <w:szCs w:val="24"/>
                <w:u w:val="single"/>
                <w:lang w:val="en-IN" w:eastAsia="en-IN" w:bidi="hi-IN"/>
              </w:rPr>
            </w:pPr>
            <w:r w:rsidRPr="00A5209D">
              <w:rPr>
                <w:rFonts w:eastAsia="Times New Roman"/>
                <w:sz w:val="24"/>
                <w:szCs w:val="24"/>
                <w:u w:val="single"/>
                <w:lang w:val="en-IN" w:eastAsia="en-IN"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(xv) 90 cm high octagon</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16</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10014.00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160224.00</w:t>
            </w:r>
          </w:p>
        </w:tc>
      </w:tr>
      <w:tr w:rsidR="00DF1115" w:rsidRPr="00A5209D" w:rsidTr="00D64E77">
        <w:trPr>
          <w:trHeight w:val="288"/>
        </w:trPr>
        <w:tc>
          <w:tcPr>
            <w:tcW w:w="1108" w:type="dxa"/>
            <w:gridSpan w:val="2"/>
            <w:tcBorders>
              <w:top w:val="nil"/>
              <w:left w:val="single" w:sz="4" w:space="0" w:color="auto"/>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A5209D" w:rsidRDefault="00DF1115" w:rsidP="00D64E77">
            <w:pPr>
              <w:widowControl/>
              <w:autoSpaceDE/>
              <w:autoSpaceDN/>
              <w:jc w:val="both"/>
              <w:rPr>
                <w:rFonts w:eastAsia="Times New Roman"/>
                <w:color w:val="000000"/>
                <w:lang w:val="en-IN" w:eastAsia="en-IN" w:bidi="hi-IN"/>
              </w:rPr>
            </w:pPr>
            <w:r w:rsidRPr="00A5209D">
              <w:rPr>
                <w:rFonts w:eastAsia="Times New Roman"/>
                <w:color w:val="000000"/>
                <w:lang w:val="en-IN" w:eastAsia="en-IN" w:bidi="hi-IN"/>
              </w:rPr>
              <w:t>(vi) 90 cm circular</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Pr>
                <w:rFonts w:ascii="Calibri" w:eastAsia="Times New Roman" w:hAnsi="Calibri" w:cs="Times New Roman"/>
                <w:color w:val="000000"/>
                <w:lang w:val="en-IN" w:eastAsia="en-IN" w:bidi="hi-IN"/>
              </w:rPr>
              <w:t>10</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9616.00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rPr>
                <w:rFonts w:ascii="Calibri" w:eastAsia="Times New Roman" w:hAnsi="Calibri" w:cs="Times New Roman"/>
                <w:color w:val="000000"/>
                <w:lang w:val="en-IN" w:eastAsia="en-IN" w:bidi="hi-IN"/>
              </w:rPr>
            </w:pPr>
            <w:r w:rsidRPr="00A5209D">
              <w:rPr>
                <w:rFonts w:ascii="Calibri" w:eastAsia="Times New Roman" w:hAnsi="Calibri" w:cs="Times New Roman"/>
                <w:color w:val="000000"/>
                <w:lang w:val="en-IN" w:eastAsia="en-IN"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A5209D" w:rsidRDefault="00DF1115" w:rsidP="00D64E77">
            <w:pPr>
              <w:widowControl/>
              <w:autoSpaceDE/>
              <w:autoSpaceDN/>
              <w:jc w:val="center"/>
              <w:rPr>
                <w:rFonts w:ascii="Calibri" w:eastAsia="Times New Roman" w:hAnsi="Calibri" w:cs="Times New Roman"/>
                <w:b/>
                <w:bCs/>
                <w:color w:val="000000"/>
                <w:lang w:val="en-IN" w:eastAsia="en-IN" w:bidi="hi-IN"/>
              </w:rPr>
            </w:pPr>
            <w:r>
              <w:rPr>
                <w:rFonts w:ascii="Calibri" w:eastAsia="Times New Roman" w:hAnsi="Calibri" w:cs="Times New Roman"/>
                <w:b/>
                <w:bCs/>
                <w:color w:val="000000"/>
                <w:lang w:val="en-IN" w:eastAsia="en-IN" w:bidi="hi-IN"/>
              </w:rPr>
              <w:t>96160.00</w:t>
            </w:r>
          </w:p>
        </w:tc>
      </w:tr>
      <w:tr w:rsidR="00DF1115" w:rsidRPr="006F0317" w:rsidTr="00D64E77">
        <w:trPr>
          <w:trHeight w:val="2755"/>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Pr>
                <w:rFonts w:ascii="Times New Roman" w:eastAsia="Times New Roman" w:hAnsi="Times New Roman" w:cs="Times New Roman"/>
                <w:u w:val="single"/>
                <w:lang w:bidi="hi-IN"/>
              </w:rPr>
              <w:t>4</w:t>
            </w:r>
            <w:r>
              <w:rPr>
                <w:rFonts w:ascii="Times New Roman" w:eastAsia="Times New Roman" w:hAnsi="Times New Roman" w:cs="Times New Roman"/>
                <w:u w:val="single"/>
                <w:lang w:bidi="hi-IN"/>
              </w:rPr>
              <w:br/>
              <w:t>8.50</w:t>
            </w:r>
            <w:r w:rsidRPr="006F0317">
              <w:rPr>
                <w:rFonts w:ascii="Times New Roman" w:eastAsia="Times New Roman" w:hAnsi="Times New Roman" w:cs="Times New Roman"/>
                <w:u w:val="single"/>
                <w:lang w:bidi="hi-IN"/>
              </w:rPr>
              <w:br/>
              <w:t>Road</w:t>
            </w:r>
            <w:r>
              <w:rPr>
                <w:rFonts w:ascii="Times New Roman" w:eastAsia="Times New Roman" w:hAnsi="Times New Roman" w:cs="Times New Roman"/>
                <w:u w:val="single"/>
                <w:lang w:bidi="hi-IN"/>
              </w:rPr>
              <w:t xml:space="preserve"> </w:t>
            </w:r>
            <w:r w:rsidRPr="006F0317">
              <w:rPr>
                <w:rFonts w:ascii="Times New Roman" w:eastAsia="Times New Roman" w:hAnsi="Times New Roman" w:cs="Times New Roman"/>
                <w:u w:val="single"/>
                <w:lang w:bidi="hi-IN"/>
              </w:rPr>
              <w:t>SOR</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A5209D">
              <w:rPr>
                <w:rFonts w:eastAsia="Times New Roman"/>
                <w:color w:val="000000"/>
                <w:lang w:val="en-IN" w:eastAsia="en-IN" w:bidi="hi-IN"/>
              </w:rPr>
              <w:t>Providing &amp; Fixing Delineator made of M.S. Hollow Rectangular Pipe (Conforming to IS: 4923) of cross section 100 mm x 80 mm, thickness 4mm, of 1.10 meter length. The top of the hollow pipe, welded and closed with 16 gauge M.S. Sheet. The height of the Delineator above ground level should be between 0.8 meter and 0.9 meter and 0.20 to 0.30 m below ground. The bottom of the delineator should be provided with holdfast of length 15cm on each side. Delineator should be painted with coat of Zinc Chromate stoving Prime and two coats of Black Stove Enamel (Oven Baked) paint with 3nos. 15 cm bands of white Retro-reflective Sheeting of Engineering Grade pasted around the pipe and 2 Nos. High intensity Grade Retro-reflective Sheeting of size 8 cm x 10cm pasted on the top of each side of Delineator and treated With HLVA &amp; fixing the same in M-15 grade concrete block of size 45x43x30cms including transportation etc. complete. The construction and placement of the delineator must beas per IRC: 79.</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400</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1913.00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Pr>
                <w:rFonts w:ascii="Times New Roman" w:eastAsia="Times New Roman" w:hAnsi="Times New Roman" w:cs="Times New Roman"/>
                <w:b/>
                <w:bCs/>
                <w:color w:val="000000"/>
                <w:lang w:bidi="hi-IN"/>
              </w:rPr>
              <w:t>765200.00</w:t>
            </w:r>
          </w:p>
        </w:tc>
      </w:tr>
      <w:tr w:rsidR="00DF1115" w:rsidRPr="006F0317" w:rsidTr="00D64E77">
        <w:trPr>
          <w:trHeight w:val="3085"/>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Pr>
                <w:rFonts w:ascii="Times New Roman" w:eastAsia="Times New Roman" w:hAnsi="Times New Roman" w:cs="Times New Roman"/>
                <w:u w:val="single"/>
                <w:lang w:bidi="hi-IN"/>
              </w:rPr>
              <w:t>5</w:t>
            </w:r>
            <w:r w:rsidRPr="006F0317">
              <w:rPr>
                <w:rFonts w:ascii="Times New Roman" w:eastAsia="Times New Roman" w:hAnsi="Times New Roman" w:cs="Times New Roman"/>
                <w:u w:val="single"/>
                <w:lang w:bidi="hi-IN"/>
              </w:rPr>
              <w:br/>
              <w:t>8.51</w:t>
            </w:r>
            <w:r w:rsidRPr="006F0317">
              <w:rPr>
                <w:rFonts w:ascii="Times New Roman" w:eastAsia="Times New Roman" w:hAnsi="Times New Roman" w:cs="Times New Roman"/>
                <w:u w:val="single"/>
                <w:lang w:bidi="hi-IN"/>
              </w:rPr>
              <w:br/>
              <w:t>Road</w:t>
            </w:r>
            <w:r>
              <w:rPr>
                <w:rFonts w:ascii="Times New Roman" w:eastAsia="Times New Roman" w:hAnsi="Times New Roman" w:cs="Times New Roman"/>
                <w:u w:val="single"/>
                <w:lang w:bidi="hi-IN"/>
              </w:rPr>
              <w:t xml:space="preserve"> </w:t>
            </w:r>
            <w:r w:rsidRPr="006F0317">
              <w:rPr>
                <w:rFonts w:ascii="Times New Roman" w:eastAsia="Times New Roman" w:hAnsi="Times New Roman" w:cs="Times New Roman"/>
                <w:u w:val="single"/>
                <w:lang w:bidi="hi-IN"/>
              </w:rPr>
              <w:t>SOR</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Providing &amp; Fixing Hazard Marker Type-2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enameled paint block including bolts and fixing the same in M-15 concrete black of size 30x30x30cm, including transportation etc. Complete.</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22</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1491.00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Pr>
                <w:rFonts w:ascii="Times New Roman" w:eastAsia="Times New Roman" w:hAnsi="Times New Roman" w:cs="Times New Roman"/>
                <w:b/>
                <w:bCs/>
                <w:color w:val="000000"/>
                <w:lang w:bidi="hi-IN"/>
              </w:rPr>
              <w:t>32802.00</w:t>
            </w:r>
          </w:p>
        </w:tc>
      </w:tr>
      <w:tr w:rsidR="00DF1115" w:rsidRPr="006F0317" w:rsidTr="00D64E77">
        <w:trPr>
          <w:trHeight w:val="2472"/>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Pr>
                <w:rFonts w:ascii="Times New Roman" w:eastAsia="Times New Roman" w:hAnsi="Times New Roman" w:cs="Times New Roman"/>
                <w:u w:val="single"/>
                <w:lang w:bidi="hi-IN"/>
              </w:rPr>
              <w:t>6</w:t>
            </w:r>
            <w:r>
              <w:rPr>
                <w:rFonts w:ascii="Times New Roman" w:eastAsia="Times New Roman" w:hAnsi="Times New Roman" w:cs="Times New Roman"/>
                <w:u w:val="single"/>
                <w:lang w:bidi="hi-IN"/>
              </w:rPr>
              <w:br/>
              <w:t>8.54</w:t>
            </w:r>
            <w:r w:rsidRPr="006F0317">
              <w:rPr>
                <w:rFonts w:ascii="Times New Roman" w:eastAsia="Times New Roman" w:hAnsi="Times New Roman" w:cs="Times New Roman"/>
                <w:u w:val="single"/>
                <w:lang w:bidi="hi-IN"/>
              </w:rPr>
              <w:br/>
              <w:t>Road</w:t>
            </w:r>
            <w:r>
              <w:rPr>
                <w:rFonts w:ascii="Times New Roman" w:eastAsia="Times New Roman" w:hAnsi="Times New Roman" w:cs="Times New Roman"/>
                <w:u w:val="single"/>
                <w:lang w:bidi="hi-IN"/>
              </w:rPr>
              <w:t xml:space="preserve"> </w:t>
            </w:r>
            <w:r w:rsidRPr="006F0317">
              <w:rPr>
                <w:rFonts w:ascii="Times New Roman" w:eastAsia="Times New Roman" w:hAnsi="Times New Roman" w:cs="Times New Roman"/>
                <w:u w:val="single"/>
                <w:lang w:bidi="hi-IN"/>
              </w:rPr>
              <w:t>SOR</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A5209D">
              <w:rPr>
                <w:rFonts w:eastAsia="Times New Roman"/>
                <w:color w:val="000000"/>
                <w:lang w:val="en-IN" w:eastAsia="en-IN" w:bidi="hi-IN"/>
              </w:rPr>
              <w:t>8.54 Providing &amp; Fixing tree studs in Square/ Round shape of 4” side/diameter made of 2 mm aluminum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200</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67.00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Each</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Pr>
                <w:rFonts w:ascii="Times New Roman" w:eastAsia="Times New Roman" w:hAnsi="Times New Roman" w:cs="Times New Roman"/>
                <w:b/>
                <w:bCs/>
                <w:color w:val="000000"/>
                <w:lang w:bidi="hi-IN"/>
              </w:rPr>
              <w:t>13400.00</w:t>
            </w:r>
          </w:p>
        </w:tc>
      </w:tr>
      <w:tr w:rsidR="00DF1115" w:rsidRPr="006F0317" w:rsidTr="00D64E77">
        <w:trPr>
          <w:trHeight w:val="3889"/>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Pr>
                <w:rFonts w:ascii="Times New Roman" w:eastAsia="Times New Roman" w:hAnsi="Times New Roman" w:cs="Times New Roman"/>
                <w:u w:val="single"/>
                <w:lang w:bidi="hi-IN"/>
              </w:rPr>
              <w:lastRenderedPageBreak/>
              <w:t>7</w:t>
            </w:r>
            <w:r>
              <w:rPr>
                <w:rFonts w:ascii="Times New Roman" w:eastAsia="Times New Roman" w:hAnsi="Times New Roman" w:cs="Times New Roman"/>
                <w:u w:val="single"/>
                <w:lang w:bidi="hi-IN"/>
              </w:rPr>
              <w:br/>
              <w:t>8.05</w:t>
            </w:r>
            <w:r w:rsidRPr="006F0317">
              <w:rPr>
                <w:rFonts w:ascii="Times New Roman" w:eastAsia="Times New Roman" w:hAnsi="Times New Roman" w:cs="Times New Roman"/>
                <w:u w:val="single"/>
                <w:lang w:bidi="hi-IN"/>
              </w:rPr>
              <w:br/>
            </w:r>
            <w:r>
              <w:rPr>
                <w:rFonts w:ascii="Times New Roman" w:eastAsia="Times New Roman" w:hAnsi="Times New Roman" w:cs="Times New Roman"/>
                <w:u w:val="single"/>
                <w:lang w:bidi="hi-IN"/>
              </w:rPr>
              <w:t xml:space="preserve">Bridge </w:t>
            </w:r>
            <w:r w:rsidRPr="006F0317">
              <w:rPr>
                <w:rFonts w:ascii="Times New Roman" w:eastAsia="Times New Roman" w:hAnsi="Times New Roman" w:cs="Times New Roman"/>
                <w:u w:val="single"/>
                <w:lang w:bidi="hi-IN"/>
              </w:rPr>
              <w:t>SOR</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A5209D">
              <w:rPr>
                <w:rFonts w:eastAsia="Times New Roman"/>
                <w:color w:val="000000"/>
                <w:lang w:val="en-IN" w:eastAsia="en-IN" w:bidi="hi-IN"/>
              </w:rPr>
              <w:t>Direction and Place Identification signs upto 0.9 sqm size board. (Providing and erecting direction and place identification retro-reflectorised sign as per  IRC :67 made of retro reflective type sheeting and vide clause 801.3, fixed over aluminium sheeting, 2 mm thick or  Aluminum composite material sheet with overall thickness of 4mm with area not exceeding 0.9 sqm and fixed over back support frame of min 35 x 35 x 3mm Angle mounted on a mild steel  circular pipe 65 NB, firmly fixed to the ground by means of properly designed foundation with M15 grade cement concrete 45 x 45 x 60 cm, 60 cm below ground level as per approved drawing)</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right"/>
              <w:rPr>
                <w:rFonts w:ascii="Times New Roman" w:eastAsia="Times New Roman" w:hAnsi="Times New Roman" w:cs="Times New Roman"/>
                <w:color w:val="000000"/>
                <w:lang w:bidi="hi-IN"/>
              </w:rPr>
            </w:pP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p>
        </w:tc>
      </w:tr>
      <w:tr w:rsidR="00DF1115" w:rsidRPr="006F0317" w:rsidTr="00D64E77">
        <w:trPr>
          <w:trHeight w:val="300"/>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sidRPr="006F0317">
              <w:rPr>
                <w:rFonts w:ascii="Times New Roman" w:eastAsia="Times New Roman" w:hAnsi="Times New Roman" w:cs="Times New Roman"/>
                <w:u w:val="single"/>
                <w:lang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7F1978" w:rsidRDefault="00DF1115" w:rsidP="00D64E77">
            <w:pPr>
              <w:widowControl/>
              <w:autoSpaceDE/>
              <w:autoSpaceDN/>
              <w:jc w:val="both"/>
              <w:rPr>
                <w:rFonts w:ascii="Times New Roman" w:eastAsia="Times New Roman" w:hAnsi="Times New Roman" w:cs="Times New Roman"/>
                <w:color w:val="000000"/>
                <w:lang w:bidi="hi-IN"/>
              </w:rPr>
            </w:pPr>
            <w:r w:rsidRPr="007F1978">
              <w:rPr>
                <w:rFonts w:eastAsia="Times New Roman"/>
                <w:color w:val="000000"/>
                <w:lang w:val="en-IN" w:eastAsia="en-IN" w:bidi="hi-IN"/>
              </w:rPr>
              <w:t xml:space="preserve">A  Made of Class-C Micro Prismatic Grade Sheeting of Type-XI </w:t>
            </w:r>
            <w:r w:rsidRPr="007F1978">
              <w:rPr>
                <w:rFonts w:eastAsia="Times New Roman"/>
                <w:color w:val="000000"/>
                <w:lang w:val="en-IN" w:eastAsia="en-IN" w:bidi="hi-IN"/>
              </w:rPr>
              <w:br/>
              <w:t>(for National Highways and State Highways</w:t>
            </w:r>
          </w:p>
        </w:tc>
        <w:tc>
          <w:tcPr>
            <w:tcW w:w="1151" w:type="dxa"/>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9.00</w:t>
            </w:r>
          </w:p>
        </w:tc>
        <w:tc>
          <w:tcPr>
            <w:tcW w:w="1249"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14901.00</w:t>
            </w:r>
          </w:p>
        </w:tc>
        <w:tc>
          <w:tcPr>
            <w:tcW w:w="836" w:type="dxa"/>
            <w:gridSpan w:val="3"/>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Sqm.</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Pr>
                <w:rFonts w:ascii="Times New Roman" w:eastAsia="Times New Roman" w:hAnsi="Times New Roman" w:cs="Times New Roman"/>
                <w:b/>
                <w:bCs/>
                <w:color w:val="000000"/>
                <w:lang w:bidi="hi-IN"/>
              </w:rPr>
              <w:t>134109.00</w:t>
            </w:r>
          </w:p>
        </w:tc>
      </w:tr>
      <w:tr w:rsidR="00DF1115" w:rsidRPr="006F0317" w:rsidTr="00D64E77">
        <w:trPr>
          <w:trHeight w:val="315"/>
        </w:trPr>
        <w:tc>
          <w:tcPr>
            <w:tcW w:w="1108" w:type="dxa"/>
            <w:gridSpan w:val="2"/>
            <w:tcBorders>
              <w:top w:val="nil"/>
              <w:left w:val="single" w:sz="4" w:space="0" w:color="auto"/>
              <w:bottom w:val="single" w:sz="4" w:space="0" w:color="auto"/>
              <w:right w:val="single" w:sz="4" w:space="0" w:color="auto"/>
            </w:tcBorders>
            <w:shd w:val="clear" w:color="auto" w:fill="auto"/>
            <w:hideMark/>
          </w:tcPr>
          <w:p w:rsidR="00DF1115" w:rsidRPr="006F0317" w:rsidRDefault="00DF1115" w:rsidP="00D64E77">
            <w:pPr>
              <w:widowControl/>
              <w:autoSpaceDE/>
              <w:autoSpaceDN/>
              <w:jc w:val="center"/>
              <w:rPr>
                <w:rFonts w:ascii="Times New Roman" w:eastAsia="Times New Roman" w:hAnsi="Times New Roman" w:cs="Times New Roman"/>
                <w:u w:val="single"/>
                <w:lang w:bidi="hi-IN"/>
              </w:rPr>
            </w:pPr>
            <w:r w:rsidRPr="006F0317">
              <w:rPr>
                <w:rFonts w:ascii="Times New Roman" w:eastAsia="Times New Roman" w:hAnsi="Times New Roman" w:cs="Times New Roman"/>
                <w:u w:val="single"/>
                <w:lang w:bidi="hi-IN"/>
              </w:rPr>
              <w:t> </w:t>
            </w:r>
          </w:p>
        </w:tc>
        <w:tc>
          <w:tcPr>
            <w:tcW w:w="4718" w:type="dxa"/>
            <w:gridSpan w:val="2"/>
            <w:tcBorders>
              <w:top w:val="nil"/>
              <w:left w:val="nil"/>
              <w:bottom w:val="single" w:sz="4" w:space="0" w:color="auto"/>
              <w:right w:val="single" w:sz="4" w:space="0" w:color="auto"/>
            </w:tcBorders>
            <w:shd w:val="clear" w:color="auto" w:fill="auto"/>
            <w:hideMark/>
          </w:tcPr>
          <w:p w:rsidR="00DF1115" w:rsidRPr="006F0317" w:rsidRDefault="00DF1115" w:rsidP="00D64E77">
            <w:pPr>
              <w:widowControl/>
              <w:autoSpaceDE/>
              <w:autoSpaceDN/>
              <w:jc w:val="both"/>
              <w:rPr>
                <w:rFonts w:ascii="Times New Roman" w:eastAsia="Times New Roman" w:hAnsi="Times New Roman" w:cs="Times New Roman"/>
                <w:color w:val="000000"/>
                <w:lang w:bidi="hi-IN"/>
              </w:rPr>
            </w:pPr>
            <w:r w:rsidRPr="006F0317">
              <w:rPr>
                <w:rFonts w:ascii="Times New Roman" w:eastAsia="Times New Roman" w:hAnsi="Times New Roman" w:cs="Times New Roman"/>
                <w:color w:val="000000"/>
                <w:lang w:bidi="hi-IN"/>
              </w:rPr>
              <w:t> </w:t>
            </w:r>
          </w:p>
        </w:tc>
        <w:tc>
          <w:tcPr>
            <w:tcW w:w="3236" w:type="dxa"/>
            <w:gridSpan w:val="7"/>
            <w:tcBorders>
              <w:top w:val="single" w:sz="4" w:space="0" w:color="auto"/>
              <w:left w:val="nil"/>
              <w:bottom w:val="single" w:sz="4" w:space="0" w:color="auto"/>
              <w:right w:val="single" w:sz="4" w:space="0" w:color="000000"/>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color w:val="000000"/>
                <w:sz w:val="24"/>
                <w:szCs w:val="24"/>
                <w:lang w:bidi="hi-IN"/>
              </w:rPr>
            </w:pPr>
            <w:r w:rsidRPr="006F0317">
              <w:rPr>
                <w:rFonts w:ascii="Times New Roman" w:eastAsia="Times New Roman" w:hAnsi="Times New Roman" w:cs="Times New Roman"/>
                <w:color w:val="000000"/>
                <w:sz w:val="24"/>
                <w:szCs w:val="24"/>
                <w:lang w:bidi="hi-IN"/>
              </w:rPr>
              <w:t>SUB TOTAL</w:t>
            </w:r>
          </w:p>
        </w:tc>
        <w:tc>
          <w:tcPr>
            <w:tcW w:w="1443" w:type="dxa"/>
            <w:gridSpan w:val="2"/>
            <w:tcBorders>
              <w:top w:val="nil"/>
              <w:left w:val="nil"/>
              <w:bottom w:val="single" w:sz="4" w:space="0" w:color="auto"/>
              <w:right w:val="single" w:sz="4" w:space="0" w:color="auto"/>
            </w:tcBorders>
            <w:shd w:val="clear" w:color="auto" w:fill="auto"/>
            <w:noWrap/>
            <w:vAlign w:val="bottom"/>
            <w:hideMark/>
          </w:tcPr>
          <w:p w:rsidR="00DF1115" w:rsidRPr="006F0317" w:rsidRDefault="00DF1115" w:rsidP="00D64E77">
            <w:pPr>
              <w:widowControl/>
              <w:autoSpaceDE/>
              <w:autoSpaceDN/>
              <w:jc w:val="center"/>
              <w:rPr>
                <w:rFonts w:ascii="Times New Roman" w:eastAsia="Times New Roman" w:hAnsi="Times New Roman" w:cs="Times New Roman"/>
                <w:b/>
                <w:bCs/>
                <w:color w:val="000000"/>
                <w:lang w:bidi="hi-IN"/>
              </w:rPr>
            </w:pPr>
            <w:r>
              <w:rPr>
                <w:rFonts w:ascii="Times New Roman" w:eastAsia="Times New Roman" w:hAnsi="Times New Roman" w:cs="Times New Roman"/>
                <w:b/>
                <w:bCs/>
                <w:color w:val="000000"/>
                <w:lang w:bidi="hi-IN"/>
              </w:rPr>
              <w:t>2391212.00</w:t>
            </w:r>
          </w:p>
        </w:tc>
      </w:tr>
    </w:tbl>
    <w:p w:rsidR="00DF1115" w:rsidRPr="00BB29E5" w:rsidRDefault="00DF1115" w:rsidP="00DF1115">
      <w:pPr>
        <w:pStyle w:val="BodyText"/>
        <w:spacing w:before="7"/>
        <w:rPr>
          <w:rFonts w:ascii="Times New Roman" w:hAnsi="Times New Roman" w:cs="Times New Roman"/>
          <w:b/>
          <w:sz w:val="15"/>
        </w:rPr>
      </w:pPr>
    </w:p>
    <w:p w:rsidR="00DF1115" w:rsidRPr="00BB29E5" w:rsidRDefault="00DF1115" w:rsidP="00DF1115">
      <w:pPr>
        <w:pStyle w:val="BodyText"/>
        <w:spacing w:before="7"/>
        <w:rPr>
          <w:rFonts w:ascii="Times New Roman" w:hAnsi="Times New Roman" w:cs="Times New Roman"/>
          <w:b/>
          <w:sz w:val="15"/>
        </w:rPr>
      </w:pPr>
    </w:p>
    <w:p w:rsidR="00DF1115" w:rsidRPr="004379C2" w:rsidRDefault="00DF1115" w:rsidP="00DF1115">
      <w:pPr>
        <w:jc w:val="center"/>
        <w:rPr>
          <w:rFonts w:ascii="Trebuchet MS" w:hAnsi="Trebuchet MS"/>
          <w:b/>
          <w:bCs/>
          <w:sz w:val="24"/>
          <w:szCs w:val="24"/>
        </w:rPr>
      </w:pPr>
      <w:r w:rsidRPr="004379C2">
        <w:rPr>
          <w:rFonts w:ascii="Times New Roman" w:hAnsi="Times New Roman" w:cs="Times New Roman"/>
          <w:b/>
          <w:sz w:val="24"/>
        </w:rPr>
        <w:t>PERFORMANCE BASED MAINTENANCE AND PAVEMENT REPAIRS</w:t>
      </w:r>
      <w:r>
        <w:rPr>
          <w:rFonts w:ascii="Times New Roman" w:hAnsi="Times New Roman" w:cs="Times New Roman"/>
          <w:b/>
          <w:sz w:val="24"/>
        </w:rPr>
        <w:t xml:space="preserve"> - </w:t>
      </w:r>
      <w:r>
        <w:rPr>
          <w:rFonts w:ascii="Trebuchet MS" w:hAnsi="Trebuchet MS"/>
          <w:b/>
          <w:bCs/>
          <w:sz w:val="24"/>
          <w:szCs w:val="24"/>
        </w:rPr>
        <w:t>Bill No.-3</w:t>
      </w:r>
    </w:p>
    <w:p w:rsidR="00DF1115" w:rsidRDefault="00DF1115" w:rsidP="00DF1115">
      <w:pPr>
        <w:pStyle w:val="BodyText"/>
        <w:spacing w:before="7"/>
        <w:rPr>
          <w:rFonts w:ascii="Times New Roman" w:hAnsi="Times New Roman" w:cs="Times New Roman"/>
          <w:b/>
          <w:sz w:val="15"/>
        </w:rPr>
      </w:pPr>
    </w:p>
    <w:p w:rsidR="00DF1115" w:rsidRDefault="00DF1115" w:rsidP="00DF1115">
      <w:pPr>
        <w:pStyle w:val="BodyText"/>
        <w:spacing w:before="7"/>
        <w:rPr>
          <w:rFonts w:ascii="Times New Roman" w:hAnsi="Times New Roman" w:cs="Times New Roman"/>
          <w:b/>
          <w:sz w:val="15"/>
        </w:rPr>
      </w:pPr>
    </w:p>
    <w:tbl>
      <w:tblPr>
        <w:tblStyle w:val="TableGrid"/>
        <w:tblW w:w="10314" w:type="dxa"/>
        <w:tblLayout w:type="fixed"/>
        <w:tblLook w:val="04A0"/>
      </w:tblPr>
      <w:tblGrid>
        <w:gridCol w:w="773"/>
        <w:gridCol w:w="4690"/>
        <w:gridCol w:w="1024"/>
        <w:gridCol w:w="992"/>
        <w:gridCol w:w="1134"/>
        <w:gridCol w:w="1701"/>
      </w:tblGrid>
      <w:tr w:rsidR="00DF1115" w:rsidRPr="004379C2" w:rsidTr="00DF1115">
        <w:trPr>
          <w:trHeight w:val="415"/>
        </w:trPr>
        <w:tc>
          <w:tcPr>
            <w:tcW w:w="773" w:type="dxa"/>
          </w:tcPr>
          <w:p w:rsidR="00DF1115" w:rsidRPr="004379C2" w:rsidRDefault="00DF1115" w:rsidP="00D64E77">
            <w:pPr>
              <w:spacing w:before="93"/>
              <w:jc w:val="center"/>
              <w:rPr>
                <w:rFonts w:ascii="Times New Roman" w:hAnsi="Times New Roman" w:cs="Times New Roman"/>
                <w:b/>
                <w:sz w:val="24"/>
                <w:szCs w:val="24"/>
              </w:rPr>
            </w:pPr>
            <w:r w:rsidRPr="004379C2">
              <w:rPr>
                <w:rFonts w:ascii="Times New Roman" w:hAnsi="Times New Roman" w:cs="Times New Roman"/>
                <w:b/>
                <w:sz w:val="24"/>
                <w:szCs w:val="24"/>
              </w:rPr>
              <w:t>Item No</w:t>
            </w:r>
          </w:p>
        </w:tc>
        <w:tc>
          <w:tcPr>
            <w:tcW w:w="4690" w:type="dxa"/>
          </w:tcPr>
          <w:p w:rsidR="00DF1115" w:rsidRPr="004379C2" w:rsidRDefault="00DF1115" w:rsidP="00D64E77">
            <w:pPr>
              <w:spacing w:before="204"/>
              <w:rPr>
                <w:rFonts w:ascii="Times New Roman" w:hAnsi="Times New Roman" w:cs="Times New Roman"/>
                <w:b/>
                <w:sz w:val="24"/>
                <w:szCs w:val="24"/>
              </w:rPr>
            </w:pPr>
            <w:r w:rsidRPr="004379C2">
              <w:rPr>
                <w:rFonts w:ascii="Times New Roman" w:hAnsi="Times New Roman" w:cs="Times New Roman"/>
                <w:b/>
                <w:sz w:val="24"/>
                <w:szCs w:val="24"/>
              </w:rPr>
              <w:t>Description of Items</w:t>
            </w:r>
          </w:p>
          <w:p w:rsidR="00DF1115" w:rsidRPr="004379C2" w:rsidRDefault="00DF1115" w:rsidP="00D64E77">
            <w:pPr>
              <w:spacing w:before="93"/>
              <w:ind w:left="-616" w:firstLine="245"/>
              <w:jc w:val="center"/>
              <w:rPr>
                <w:rFonts w:ascii="Times New Roman" w:hAnsi="Times New Roman" w:cs="Times New Roman"/>
                <w:b/>
                <w:sz w:val="24"/>
                <w:szCs w:val="24"/>
              </w:rPr>
            </w:pPr>
          </w:p>
        </w:tc>
        <w:tc>
          <w:tcPr>
            <w:tcW w:w="1024" w:type="dxa"/>
          </w:tcPr>
          <w:p w:rsidR="00DF1115" w:rsidRPr="004379C2" w:rsidRDefault="00DF1115" w:rsidP="00D64E77">
            <w:pPr>
              <w:spacing w:before="93"/>
              <w:jc w:val="center"/>
              <w:rPr>
                <w:rFonts w:ascii="Times New Roman" w:hAnsi="Times New Roman" w:cs="Times New Roman"/>
                <w:b/>
                <w:sz w:val="24"/>
                <w:szCs w:val="24"/>
              </w:rPr>
            </w:pPr>
            <w:r w:rsidRPr="004379C2">
              <w:rPr>
                <w:rFonts w:ascii="Times New Roman" w:hAnsi="Times New Roman" w:cs="Times New Roman"/>
                <w:b/>
                <w:sz w:val="24"/>
                <w:szCs w:val="24"/>
              </w:rPr>
              <w:t>Length in Km</w:t>
            </w:r>
          </w:p>
        </w:tc>
        <w:tc>
          <w:tcPr>
            <w:tcW w:w="992" w:type="dxa"/>
          </w:tcPr>
          <w:p w:rsidR="00DF1115" w:rsidRPr="004379C2" w:rsidRDefault="00DF1115" w:rsidP="00D64E77">
            <w:pPr>
              <w:spacing w:before="93"/>
              <w:jc w:val="center"/>
              <w:rPr>
                <w:rFonts w:ascii="Times New Roman" w:hAnsi="Times New Roman" w:cs="Times New Roman"/>
                <w:b/>
                <w:sz w:val="24"/>
                <w:szCs w:val="24"/>
              </w:rPr>
            </w:pPr>
            <w:r w:rsidRPr="004379C2">
              <w:rPr>
                <w:rFonts w:ascii="Times New Roman" w:hAnsi="Times New Roman" w:cs="Times New Roman"/>
                <w:b/>
                <w:sz w:val="24"/>
                <w:szCs w:val="24"/>
              </w:rPr>
              <w:t>Unit</w:t>
            </w:r>
          </w:p>
        </w:tc>
        <w:tc>
          <w:tcPr>
            <w:tcW w:w="1134" w:type="dxa"/>
          </w:tcPr>
          <w:p w:rsidR="00DF1115" w:rsidRPr="004379C2" w:rsidRDefault="00DF1115" w:rsidP="00D64E77">
            <w:pPr>
              <w:jc w:val="center"/>
              <w:rPr>
                <w:rFonts w:ascii="Times New Roman" w:hAnsi="Times New Roman" w:cs="Times New Roman"/>
                <w:b/>
                <w:sz w:val="24"/>
                <w:szCs w:val="24"/>
              </w:rPr>
            </w:pPr>
            <w:r w:rsidRPr="004379C2">
              <w:rPr>
                <w:rFonts w:ascii="Times New Roman" w:hAnsi="Times New Roman" w:cs="Times New Roman"/>
                <w:b/>
                <w:sz w:val="24"/>
                <w:szCs w:val="24"/>
              </w:rPr>
              <w:t xml:space="preserve">Rate </w:t>
            </w:r>
            <w:r>
              <w:rPr>
                <w:rFonts w:ascii="Times New Roman" w:hAnsi="Times New Roman" w:cs="Times New Roman"/>
                <w:b/>
                <w:sz w:val="24"/>
                <w:szCs w:val="24"/>
              </w:rPr>
              <w:t>per km per month</w:t>
            </w:r>
          </w:p>
          <w:p w:rsidR="00DF1115" w:rsidRPr="004379C2" w:rsidRDefault="00DF1115" w:rsidP="00D64E77">
            <w:pPr>
              <w:spacing w:before="93"/>
              <w:jc w:val="center"/>
              <w:rPr>
                <w:rFonts w:ascii="Times New Roman" w:hAnsi="Times New Roman" w:cs="Times New Roman"/>
                <w:b/>
                <w:sz w:val="24"/>
                <w:szCs w:val="24"/>
              </w:rPr>
            </w:pPr>
            <w:r w:rsidRPr="004379C2">
              <w:rPr>
                <w:rFonts w:ascii="Times New Roman" w:hAnsi="Times New Roman" w:cs="Times New Roman"/>
                <w:b/>
                <w:sz w:val="24"/>
                <w:szCs w:val="24"/>
              </w:rPr>
              <w:t>(in Rs.)</w:t>
            </w:r>
          </w:p>
        </w:tc>
        <w:tc>
          <w:tcPr>
            <w:tcW w:w="1701" w:type="dxa"/>
          </w:tcPr>
          <w:p w:rsidR="00DF1115" w:rsidRPr="004379C2" w:rsidRDefault="00DF1115" w:rsidP="00D64E77">
            <w:pPr>
              <w:spacing w:before="93"/>
              <w:jc w:val="center"/>
              <w:rPr>
                <w:rFonts w:ascii="Times New Roman" w:hAnsi="Times New Roman" w:cs="Times New Roman"/>
                <w:b/>
                <w:sz w:val="24"/>
                <w:szCs w:val="24"/>
              </w:rPr>
            </w:pPr>
            <w:r w:rsidRPr="004379C2">
              <w:rPr>
                <w:rFonts w:ascii="Times New Roman" w:hAnsi="Times New Roman" w:cs="Times New Roman"/>
                <w:b/>
                <w:sz w:val="24"/>
                <w:szCs w:val="24"/>
              </w:rPr>
              <w:t>Amount (in Rs.)</w:t>
            </w:r>
          </w:p>
        </w:tc>
      </w:tr>
      <w:tr w:rsidR="00DF1115" w:rsidRPr="004379C2" w:rsidTr="00DF1115">
        <w:trPr>
          <w:trHeight w:val="144"/>
        </w:trPr>
        <w:tc>
          <w:tcPr>
            <w:tcW w:w="773" w:type="dxa"/>
          </w:tcPr>
          <w:p w:rsidR="00DF1115" w:rsidRPr="004379C2" w:rsidRDefault="00DF1115" w:rsidP="00D64E77">
            <w:pPr>
              <w:spacing w:before="93"/>
              <w:jc w:val="center"/>
              <w:rPr>
                <w:rFonts w:ascii="Times New Roman" w:hAnsi="Times New Roman" w:cs="Times New Roman"/>
                <w:sz w:val="24"/>
                <w:szCs w:val="24"/>
              </w:rPr>
            </w:pPr>
            <w:r w:rsidRPr="004379C2">
              <w:rPr>
                <w:rFonts w:ascii="Times New Roman" w:hAnsi="Times New Roman" w:cs="Times New Roman"/>
                <w:sz w:val="24"/>
                <w:szCs w:val="24"/>
              </w:rPr>
              <w:t>3.1</w:t>
            </w:r>
          </w:p>
        </w:tc>
        <w:tc>
          <w:tcPr>
            <w:tcW w:w="4690" w:type="dxa"/>
          </w:tcPr>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ready mix material. The job  includes  removal of all failed material, trimming of completed excavation to provide firm vertical faces, cleaning of surface, painting of tack coat on  the  sides and base of excavation as per Clause no. 503, back filling the patch with bituminous material as per Clause no. 509. Compacting trimming and finishing the surface to form a smooth continuous surface all as per Clause no. 3004.2 of Technical Specifications.</w:t>
            </w:r>
          </w:p>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Carrying out cleaning, removing of dust/silt/thrash from carriageway and median along with cleaning of sign boards, delineators, studs with detergent.</w:t>
            </w:r>
          </w:p>
        </w:tc>
        <w:tc>
          <w:tcPr>
            <w:tcW w:w="1024" w:type="dxa"/>
          </w:tcPr>
          <w:p w:rsidR="00DF1115" w:rsidRPr="004379C2" w:rsidRDefault="00DF1115" w:rsidP="00D64E77">
            <w:pPr>
              <w:jc w:val="center"/>
              <w:rPr>
                <w:rFonts w:ascii="Times New Roman" w:hAnsi="Times New Roman" w:cs="Times New Roman"/>
                <w:sz w:val="24"/>
                <w:szCs w:val="24"/>
              </w:rPr>
            </w:pPr>
            <w:r>
              <w:rPr>
                <w:rFonts w:ascii="Times New Roman" w:hAnsi="Times New Roman" w:cs="Times New Roman"/>
                <w:b/>
                <w:sz w:val="24"/>
                <w:szCs w:val="24"/>
              </w:rPr>
              <w:t>22.181</w:t>
            </w:r>
          </w:p>
        </w:tc>
        <w:tc>
          <w:tcPr>
            <w:tcW w:w="992" w:type="dxa"/>
          </w:tcPr>
          <w:p w:rsidR="00DF1115" w:rsidRPr="004379C2" w:rsidRDefault="00DF1115" w:rsidP="00D64E77">
            <w:pPr>
              <w:jc w:val="center"/>
              <w:rPr>
                <w:rFonts w:ascii="Times New Roman" w:hAnsi="Times New Roman" w:cs="Times New Roman"/>
                <w:bCs/>
                <w:sz w:val="24"/>
                <w:szCs w:val="24"/>
              </w:rPr>
            </w:pPr>
            <w:r w:rsidRPr="004379C2">
              <w:rPr>
                <w:rFonts w:ascii="Times New Roman" w:hAnsi="Times New Roman" w:cs="Times New Roman"/>
                <w:bCs/>
                <w:sz w:val="24"/>
                <w:szCs w:val="24"/>
              </w:rPr>
              <w:t>12 months</w:t>
            </w:r>
          </w:p>
        </w:tc>
        <w:tc>
          <w:tcPr>
            <w:tcW w:w="1134" w:type="dxa"/>
          </w:tcPr>
          <w:p w:rsidR="00DF1115" w:rsidRPr="004379C2" w:rsidRDefault="00DF1115" w:rsidP="00D64E77">
            <w:pPr>
              <w:ind w:left="-77" w:right="-108"/>
              <w:jc w:val="center"/>
              <w:rPr>
                <w:rFonts w:ascii="Times New Roman" w:hAnsi="Times New Roman" w:cs="Times New Roman"/>
                <w:sz w:val="24"/>
                <w:szCs w:val="24"/>
              </w:rPr>
            </w:pPr>
            <w:r>
              <w:rPr>
                <w:rFonts w:ascii="Times New Roman" w:hAnsi="Times New Roman" w:cs="Times New Roman"/>
                <w:sz w:val="24"/>
                <w:szCs w:val="24"/>
              </w:rPr>
              <w:t>60758.00</w:t>
            </w:r>
          </w:p>
        </w:tc>
        <w:tc>
          <w:tcPr>
            <w:tcW w:w="1701" w:type="dxa"/>
          </w:tcPr>
          <w:p w:rsidR="00DF1115" w:rsidRPr="00E519D6" w:rsidRDefault="00DF1115" w:rsidP="00D64E77">
            <w:pPr>
              <w:jc w:val="center"/>
              <w:rPr>
                <w:rFonts w:ascii="Times New Roman" w:eastAsia="Times New Roman" w:hAnsi="Times New Roman" w:cs="Times New Roman"/>
                <w:b/>
                <w:bCs/>
                <w:color w:val="000000"/>
                <w:lang w:eastAsia="en-IN" w:bidi="hi-IN"/>
              </w:rPr>
            </w:pPr>
            <w:r>
              <w:rPr>
                <w:rFonts w:ascii="Times New Roman" w:eastAsia="Times New Roman" w:hAnsi="Times New Roman" w:cs="Times New Roman"/>
                <w:b/>
                <w:bCs/>
                <w:color w:val="000000"/>
                <w:lang w:eastAsia="en-IN" w:bidi="hi-IN"/>
              </w:rPr>
              <w:t>16172078</w:t>
            </w:r>
            <w:r w:rsidRPr="0023268A">
              <w:rPr>
                <w:rFonts w:ascii="Times New Roman" w:eastAsia="Times New Roman" w:hAnsi="Times New Roman" w:cs="Times New Roman"/>
                <w:b/>
                <w:bCs/>
                <w:color w:val="000000"/>
                <w:lang w:eastAsia="en-IN" w:bidi="hi-IN"/>
              </w:rPr>
              <w:t>.00</w:t>
            </w:r>
          </w:p>
        </w:tc>
      </w:tr>
      <w:tr w:rsidR="00DF1115" w:rsidRPr="004379C2" w:rsidTr="00DF1115">
        <w:trPr>
          <w:trHeight w:val="144"/>
        </w:trPr>
        <w:tc>
          <w:tcPr>
            <w:tcW w:w="773" w:type="dxa"/>
          </w:tcPr>
          <w:p w:rsidR="00DF1115" w:rsidRPr="004379C2" w:rsidRDefault="00DF1115" w:rsidP="00D64E77">
            <w:pPr>
              <w:spacing w:before="93"/>
              <w:jc w:val="center"/>
              <w:rPr>
                <w:rFonts w:ascii="Times New Roman" w:hAnsi="Times New Roman" w:cs="Times New Roman"/>
                <w:sz w:val="24"/>
                <w:szCs w:val="24"/>
              </w:rPr>
            </w:pPr>
            <w:r w:rsidRPr="004379C2">
              <w:rPr>
                <w:rFonts w:ascii="Times New Roman" w:hAnsi="Times New Roman" w:cs="Times New Roman"/>
                <w:sz w:val="24"/>
                <w:szCs w:val="24"/>
              </w:rPr>
              <w:t>3.2</w:t>
            </w:r>
          </w:p>
        </w:tc>
        <w:tc>
          <w:tcPr>
            <w:tcW w:w="4690" w:type="dxa"/>
          </w:tcPr>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 xml:space="preserve">Repair of localized failed areas of PQC by marking the area, removing the failed area </w:t>
            </w:r>
            <w:r w:rsidRPr="004379C2">
              <w:rPr>
                <w:rFonts w:ascii="Times New Roman" w:hAnsi="Times New Roman" w:cs="Times New Roman"/>
                <w:sz w:val="24"/>
                <w:szCs w:val="24"/>
              </w:rPr>
              <w:lastRenderedPageBreak/>
              <w:t xml:space="preserve">using jack hammer, saw cutting to full depth of PQC, replacing membrane, clearing the area from dust and debris. Placing M-40 grade PQC in a depth equivalent to the existing depth of PQC and installing existing expansion joint/other joint. </w:t>
            </w:r>
          </w:p>
          <w:p w:rsidR="00DF1115" w:rsidRPr="004379C2" w:rsidRDefault="00DF1115" w:rsidP="00D64E77">
            <w:pPr>
              <w:spacing w:before="34" w:line="261" w:lineRule="auto"/>
              <w:ind w:right="1"/>
              <w:jc w:val="both"/>
              <w:rPr>
                <w:rFonts w:ascii="Times New Roman" w:hAnsi="Times New Roman" w:cs="Times New Roman"/>
                <w:sz w:val="24"/>
                <w:szCs w:val="24"/>
              </w:rPr>
            </w:pPr>
          </w:p>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 xml:space="preserve">Repair of transverse joints of cement concrete pavement involving removal of old joint sealent and sealing with fresh sealent (Poly sulphide) including repair of spalled/broken edges of joints with Epoxy mortar complete as per Clause no. 3005 of Technical Specifications </w:t>
            </w:r>
          </w:p>
        </w:tc>
        <w:tc>
          <w:tcPr>
            <w:tcW w:w="1024" w:type="dxa"/>
          </w:tcPr>
          <w:p w:rsidR="00DF1115" w:rsidRPr="004379C2" w:rsidRDefault="00DF1115" w:rsidP="00D64E77">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tcPr>
          <w:p w:rsidR="00DF1115" w:rsidRPr="004379C2" w:rsidRDefault="00DF1115" w:rsidP="00D64E77">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34" w:type="dxa"/>
          </w:tcPr>
          <w:p w:rsidR="00DF1115" w:rsidRPr="004379C2" w:rsidRDefault="00DF1115" w:rsidP="00D64E77">
            <w:pPr>
              <w:ind w:left="-77" w:right="-108"/>
              <w:jc w:val="center"/>
              <w:rPr>
                <w:rFonts w:ascii="Times New Roman" w:hAnsi="Times New Roman" w:cs="Times New Roman"/>
                <w:b/>
                <w:sz w:val="24"/>
                <w:szCs w:val="24"/>
              </w:rPr>
            </w:pPr>
            <w:r>
              <w:rPr>
                <w:rFonts w:ascii="Times New Roman" w:hAnsi="Times New Roman" w:cs="Times New Roman"/>
                <w:b/>
                <w:sz w:val="24"/>
                <w:szCs w:val="24"/>
              </w:rPr>
              <w:t>-</w:t>
            </w:r>
          </w:p>
        </w:tc>
        <w:tc>
          <w:tcPr>
            <w:tcW w:w="1701" w:type="dxa"/>
          </w:tcPr>
          <w:p w:rsidR="00DF1115" w:rsidRPr="004379C2" w:rsidRDefault="00DF1115" w:rsidP="00D64E77">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DF1115" w:rsidRPr="004379C2" w:rsidTr="00DF1115">
        <w:trPr>
          <w:trHeight w:val="144"/>
        </w:trPr>
        <w:tc>
          <w:tcPr>
            <w:tcW w:w="773" w:type="dxa"/>
          </w:tcPr>
          <w:p w:rsidR="00DF1115" w:rsidRPr="004379C2" w:rsidRDefault="00DF1115" w:rsidP="00D64E77">
            <w:pPr>
              <w:spacing w:before="93"/>
              <w:jc w:val="center"/>
              <w:rPr>
                <w:rFonts w:ascii="Times New Roman" w:hAnsi="Times New Roman" w:cs="Times New Roman"/>
                <w:sz w:val="24"/>
                <w:szCs w:val="24"/>
              </w:rPr>
            </w:pPr>
            <w:r>
              <w:rPr>
                <w:rFonts w:ascii="Times New Roman" w:hAnsi="Times New Roman" w:cs="Times New Roman"/>
                <w:sz w:val="24"/>
                <w:szCs w:val="24"/>
              </w:rPr>
              <w:lastRenderedPageBreak/>
              <w:t>3.3</w:t>
            </w:r>
          </w:p>
        </w:tc>
        <w:tc>
          <w:tcPr>
            <w:tcW w:w="4690" w:type="dxa"/>
          </w:tcPr>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024" w:type="dxa"/>
          </w:tcPr>
          <w:p w:rsidR="00DF1115" w:rsidRPr="004379C2" w:rsidRDefault="00DF1115" w:rsidP="00D64E77">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tcPr>
          <w:p w:rsidR="00DF1115" w:rsidRPr="004379C2" w:rsidRDefault="00DF1115" w:rsidP="00D64E77">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34" w:type="dxa"/>
          </w:tcPr>
          <w:p w:rsidR="00DF1115" w:rsidRPr="004379C2" w:rsidRDefault="00DF1115" w:rsidP="00D64E77">
            <w:pPr>
              <w:ind w:left="-77" w:right="-108"/>
              <w:jc w:val="center"/>
              <w:rPr>
                <w:rFonts w:ascii="Times New Roman" w:hAnsi="Times New Roman" w:cs="Times New Roman"/>
                <w:b/>
                <w:sz w:val="24"/>
                <w:szCs w:val="24"/>
              </w:rPr>
            </w:pPr>
            <w:r>
              <w:rPr>
                <w:rFonts w:ascii="Times New Roman" w:hAnsi="Times New Roman" w:cs="Times New Roman"/>
                <w:b/>
                <w:sz w:val="24"/>
                <w:szCs w:val="24"/>
              </w:rPr>
              <w:t>-</w:t>
            </w:r>
          </w:p>
        </w:tc>
        <w:tc>
          <w:tcPr>
            <w:tcW w:w="1701" w:type="dxa"/>
          </w:tcPr>
          <w:p w:rsidR="00DF1115" w:rsidRPr="004379C2" w:rsidRDefault="00DF1115" w:rsidP="00D64E77">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DF1115" w:rsidRPr="004379C2" w:rsidTr="00DF1115">
        <w:trPr>
          <w:trHeight w:val="144"/>
        </w:trPr>
        <w:tc>
          <w:tcPr>
            <w:tcW w:w="773" w:type="dxa"/>
          </w:tcPr>
          <w:p w:rsidR="00DF1115" w:rsidRPr="004379C2" w:rsidRDefault="00DF1115" w:rsidP="00D64E77">
            <w:pPr>
              <w:spacing w:before="93"/>
              <w:jc w:val="center"/>
              <w:rPr>
                <w:rFonts w:ascii="Times New Roman" w:hAnsi="Times New Roman" w:cs="Times New Roman"/>
                <w:sz w:val="24"/>
                <w:szCs w:val="24"/>
              </w:rPr>
            </w:pPr>
            <w:r>
              <w:rPr>
                <w:rFonts w:ascii="Times New Roman" w:hAnsi="Times New Roman" w:cs="Times New Roman"/>
                <w:sz w:val="24"/>
                <w:szCs w:val="24"/>
              </w:rPr>
              <w:t>3.4</w:t>
            </w:r>
          </w:p>
        </w:tc>
        <w:tc>
          <w:tcPr>
            <w:tcW w:w="4690" w:type="dxa"/>
          </w:tcPr>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Removal of rank vegetation/ weeds and undesirable vegetation from shoulders, embankment slopes upto ROW (both sides) complete in all respects including breaking of clods, rough dressing and disposal of waste material and vegetation at a place outside ROW as per direction of Engineer- ln-Charge.</w:t>
            </w:r>
          </w:p>
        </w:tc>
        <w:tc>
          <w:tcPr>
            <w:tcW w:w="1024" w:type="dxa"/>
          </w:tcPr>
          <w:p w:rsidR="00DF1115" w:rsidRPr="004379C2" w:rsidRDefault="00DF1115" w:rsidP="00D64E77">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tcPr>
          <w:p w:rsidR="00DF1115" w:rsidRPr="004379C2" w:rsidRDefault="00DF1115" w:rsidP="00D64E77">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34" w:type="dxa"/>
          </w:tcPr>
          <w:p w:rsidR="00DF1115" w:rsidRPr="004379C2" w:rsidRDefault="00DF1115" w:rsidP="00D64E77">
            <w:pPr>
              <w:ind w:left="-77" w:right="-108"/>
              <w:jc w:val="center"/>
              <w:rPr>
                <w:rFonts w:ascii="Times New Roman" w:hAnsi="Times New Roman" w:cs="Times New Roman"/>
                <w:b/>
                <w:sz w:val="24"/>
                <w:szCs w:val="24"/>
              </w:rPr>
            </w:pPr>
            <w:r>
              <w:rPr>
                <w:rFonts w:ascii="Times New Roman" w:hAnsi="Times New Roman" w:cs="Times New Roman"/>
                <w:b/>
                <w:sz w:val="24"/>
                <w:szCs w:val="24"/>
              </w:rPr>
              <w:t>-</w:t>
            </w:r>
          </w:p>
        </w:tc>
        <w:tc>
          <w:tcPr>
            <w:tcW w:w="1701" w:type="dxa"/>
          </w:tcPr>
          <w:p w:rsidR="00DF1115" w:rsidRPr="004379C2" w:rsidRDefault="00DF1115" w:rsidP="00D64E77">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DF1115" w:rsidRPr="004379C2" w:rsidTr="00DF1115">
        <w:trPr>
          <w:trHeight w:val="144"/>
        </w:trPr>
        <w:tc>
          <w:tcPr>
            <w:tcW w:w="773" w:type="dxa"/>
          </w:tcPr>
          <w:p w:rsidR="00DF1115" w:rsidRPr="004379C2" w:rsidRDefault="00DF1115" w:rsidP="00D64E77">
            <w:pPr>
              <w:spacing w:before="93"/>
              <w:jc w:val="center"/>
              <w:rPr>
                <w:rFonts w:ascii="Times New Roman" w:hAnsi="Times New Roman" w:cs="Times New Roman"/>
                <w:sz w:val="24"/>
                <w:szCs w:val="24"/>
              </w:rPr>
            </w:pPr>
            <w:r>
              <w:rPr>
                <w:rFonts w:ascii="Times New Roman" w:hAnsi="Times New Roman" w:cs="Times New Roman"/>
                <w:sz w:val="24"/>
                <w:szCs w:val="24"/>
              </w:rPr>
              <w:t>3.5</w:t>
            </w:r>
          </w:p>
        </w:tc>
        <w:tc>
          <w:tcPr>
            <w:tcW w:w="4690" w:type="dxa"/>
          </w:tcPr>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(a) Removal of dead animals/ birds and burying them at suitable location within two hours.</w:t>
            </w:r>
          </w:p>
          <w:p w:rsidR="00DF1115" w:rsidRPr="004379C2" w:rsidRDefault="00DF1115" w:rsidP="00D64E77">
            <w:pPr>
              <w:spacing w:before="34" w:line="261" w:lineRule="auto"/>
              <w:ind w:right="1"/>
              <w:jc w:val="both"/>
              <w:rPr>
                <w:rFonts w:ascii="Times New Roman" w:hAnsi="Times New Roman" w:cs="Times New Roman"/>
                <w:sz w:val="24"/>
                <w:szCs w:val="24"/>
              </w:rPr>
            </w:pPr>
            <w:r w:rsidRPr="004379C2">
              <w:rPr>
                <w:rFonts w:ascii="Times New Roman" w:hAnsi="Times New Roman" w:cs="Times New Roman"/>
                <w:sz w:val="24"/>
                <w:szCs w:val="24"/>
              </w:rPr>
              <w:t>(b) Removal of stray animals to suitable place out of carriageway</w:t>
            </w:r>
          </w:p>
        </w:tc>
        <w:tc>
          <w:tcPr>
            <w:tcW w:w="1024" w:type="dxa"/>
          </w:tcPr>
          <w:p w:rsidR="00DF1115" w:rsidRPr="004379C2" w:rsidRDefault="00DF1115" w:rsidP="00D64E77">
            <w:pPr>
              <w:jc w:val="center"/>
              <w:rPr>
                <w:rFonts w:ascii="Times New Roman" w:hAnsi="Times New Roman" w:cs="Times New Roman"/>
                <w:b/>
                <w:sz w:val="24"/>
                <w:szCs w:val="24"/>
              </w:rPr>
            </w:pPr>
            <w:r>
              <w:rPr>
                <w:rFonts w:ascii="Times New Roman" w:hAnsi="Times New Roman" w:cs="Times New Roman"/>
                <w:b/>
                <w:sz w:val="24"/>
                <w:szCs w:val="24"/>
              </w:rPr>
              <w:t>22.181</w:t>
            </w:r>
          </w:p>
        </w:tc>
        <w:tc>
          <w:tcPr>
            <w:tcW w:w="992" w:type="dxa"/>
          </w:tcPr>
          <w:p w:rsidR="00DF1115" w:rsidRPr="004379C2" w:rsidRDefault="00DF1115" w:rsidP="00D64E77">
            <w:pPr>
              <w:jc w:val="center"/>
              <w:rPr>
                <w:rFonts w:ascii="Times New Roman" w:hAnsi="Times New Roman" w:cs="Times New Roman"/>
                <w:bCs/>
                <w:sz w:val="24"/>
                <w:szCs w:val="24"/>
              </w:rPr>
            </w:pPr>
            <w:r>
              <w:rPr>
                <w:rFonts w:ascii="Times New Roman" w:hAnsi="Times New Roman" w:cs="Times New Roman"/>
                <w:bCs/>
                <w:sz w:val="24"/>
                <w:szCs w:val="24"/>
              </w:rPr>
              <w:t>12 Months</w:t>
            </w:r>
          </w:p>
        </w:tc>
        <w:tc>
          <w:tcPr>
            <w:tcW w:w="1134" w:type="dxa"/>
          </w:tcPr>
          <w:p w:rsidR="00DF1115" w:rsidRPr="004379C2" w:rsidRDefault="00DF1115" w:rsidP="00D64E77">
            <w:pPr>
              <w:ind w:left="-77" w:right="-108"/>
              <w:jc w:val="center"/>
              <w:rPr>
                <w:rFonts w:ascii="Times New Roman" w:hAnsi="Times New Roman" w:cs="Times New Roman"/>
                <w:b/>
                <w:sz w:val="24"/>
                <w:szCs w:val="24"/>
              </w:rPr>
            </w:pPr>
            <w:r>
              <w:rPr>
                <w:rFonts w:ascii="Times New Roman" w:hAnsi="Times New Roman" w:cs="Times New Roman"/>
                <w:b/>
                <w:sz w:val="24"/>
                <w:szCs w:val="24"/>
              </w:rPr>
              <w:t>1500.00</w:t>
            </w:r>
          </w:p>
        </w:tc>
        <w:tc>
          <w:tcPr>
            <w:tcW w:w="1701" w:type="dxa"/>
          </w:tcPr>
          <w:p w:rsidR="00DF1115" w:rsidRPr="004379C2" w:rsidRDefault="00DF1115" w:rsidP="00D64E77">
            <w:pPr>
              <w:jc w:val="center"/>
              <w:rPr>
                <w:rFonts w:ascii="Times New Roman" w:hAnsi="Times New Roman" w:cs="Times New Roman"/>
                <w:b/>
                <w:bCs/>
                <w:sz w:val="24"/>
                <w:szCs w:val="24"/>
              </w:rPr>
            </w:pPr>
            <w:r>
              <w:rPr>
                <w:rFonts w:ascii="Times New Roman" w:hAnsi="Times New Roman" w:cs="Times New Roman"/>
                <w:b/>
                <w:bCs/>
                <w:sz w:val="24"/>
                <w:szCs w:val="24"/>
              </w:rPr>
              <w:t>399258.00</w:t>
            </w:r>
          </w:p>
        </w:tc>
      </w:tr>
      <w:tr w:rsidR="00DF1115" w:rsidRPr="004379C2" w:rsidTr="00DF1115">
        <w:trPr>
          <w:trHeight w:val="97"/>
        </w:trPr>
        <w:tc>
          <w:tcPr>
            <w:tcW w:w="773" w:type="dxa"/>
          </w:tcPr>
          <w:p w:rsidR="00DF1115" w:rsidRPr="004379C2" w:rsidRDefault="00DF1115" w:rsidP="00D64E77">
            <w:pPr>
              <w:jc w:val="center"/>
              <w:rPr>
                <w:rFonts w:ascii="Times New Roman" w:hAnsi="Times New Roman" w:cs="Times New Roman"/>
                <w:sz w:val="24"/>
                <w:szCs w:val="24"/>
              </w:rPr>
            </w:pPr>
          </w:p>
        </w:tc>
        <w:tc>
          <w:tcPr>
            <w:tcW w:w="4690" w:type="dxa"/>
            <w:vAlign w:val="center"/>
          </w:tcPr>
          <w:p w:rsidR="00DF1115" w:rsidRPr="004379C2" w:rsidRDefault="00DF1115" w:rsidP="00D64E77">
            <w:pPr>
              <w:jc w:val="center"/>
              <w:rPr>
                <w:rFonts w:ascii="Times New Roman" w:hAnsi="Times New Roman" w:cs="Times New Roman"/>
                <w:sz w:val="24"/>
                <w:szCs w:val="24"/>
              </w:rPr>
            </w:pPr>
            <w:r w:rsidRPr="004379C2">
              <w:rPr>
                <w:rFonts w:ascii="Times New Roman" w:hAnsi="Times New Roman" w:cs="Times New Roman"/>
                <w:b/>
                <w:sz w:val="24"/>
                <w:szCs w:val="24"/>
              </w:rPr>
              <w:t>TOTAL FOR BILL NO. 3</w:t>
            </w:r>
          </w:p>
        </w:tc>
        <w:tc>
          <w:tcPr>
            <w:tcW w:w="3150" w:type="dxa"/>
            <w:gridSpan w:val="3"/>
            <w:vAlign w:val="center"/>
          </w:tcPr>
          <w:p w:rsidR="00DF1115" w:rsidRPr="004379C2" w:rsidRDefault="00DF1115" w:rsidP="00D64E77">
            <w:pPr>
              <w:ind w:left="-77" w:right="-44"/>
              <w:jc w:val="center"/>
              <w:rPr>
                <w:rFonts w:ascii="Times New Roman" w:hAnsi="Times New Roman" w:cs="Times New Roman"/>
                <w:b/>
                <w:bCs/>
                <w:sz w:val="24"/>
                <w:szCs w:val="24"/>
              </w:rPr>
            </w:pPr>
            <w:r>
              <w:rPr>
                <w:rFonts w:ascii="Times New Roman" w:hAnsi="Times New Roman" w:cs="Times New Roman"/>
                <w:b/>
                <w:bCs/>
                <w:sz w:val="24"/>
                <w:szCs w:val="24"/>
              </w:rPr>
              <w:t>Total</w:t>
            </w:r>
          </w:p>
        </w:tc>
        <w:tc>
          <w:tcPr>
            <w:tcW w:w="1701" w:type="dxa"/>
            <w:vAlign w:val="center"/>
          </w:tcPr>
          <w:p w:rsidR="00DF1115" w:rsidRPr="004379C2" w:rsidRDefault="00DF1115" w:rsidP="00D64E77">
            <w:pPr>
              <w:jc w:val="center"/>
              <w:rPr>
                <w:rFonts w:ascii="Times New Roman" w:hAnsi="Times New Roman" w:cs="Times New Roman"/>
                <w:b/>
                <w:bCs/>
                <w:sz w:val="24"/>
                <w:szCs w:val="24"/>
              </w:rPr>
            </w:pPr>
            <w:r>
              <w:rPr>
                <w:rFonts w:ascii="Times New Roman" w:eastAsia="Times New Roman" w:hAnsi="Times New Roman" w:cs="Times New Roman"/>
                <w:b/>
                <w:bCs/>
                <w:color w:val="000000"/>
                <w:lang w:eastAsia="en-IN" w:bidi="hi-IN"/>
              </w:rPr>
              <w:t>16571336</w:t>
            </w:r>
            <w:r>
              <w:rPr>
                <w:rFonts w:ascii="Times New Roman" w:hAnsi="Times New Roman" w:cs="Times New Roman"/>
                <w:b/>
                <w:bCs/>
                <w:sz w:val="24"/>
                <w:szCs w:val="24"/>
              </w:rPr>
              <w:t>.00</w:t>
            </w:r>
          </w:p>
        </w:tc>
      </w:tr>
      <w:tr w:rsidR="00DF1115" w:rsidRPr="004379C2" w:rsidTr="00DF1115">
        <w:trPr>
          <w:trHeight w:val="97"/>
        </w:trPr>
        <w:tc>
          <w:tcPr>
            <w:tcW w:w="773" w:type="dxa"/>
          </w:tcPr>
          <w:p w:rsidR="00DF1115" w:rsidRPr="004379C2" w:rsidRDefault="00DF1115" w:rsidP="00D64E77">
            <w:pPr>
              <w:jc w:val="center"/>
              <w:rPr>
                <w:rFonts w:ascii="Times New Roman" w:hAnsi="Times New Roman" w:cs="Times New Roman"/>
                <w:sz w:val="24"/>
                <w:szCs w:val="24"/>
              </w:rPr>
            </w:pPr>
          </w:p>
        </w:tc>
        <w:tc>
          <w:tcPr>
            <w:tcW w:w="4690" w:type="dxa"/>
            <w:vAlign w:val="center"/>
          </w:tcPr>
          <w:p w:rsidR="00DF1115" w:rsidRPr="004379C2" w:rsidRDefault="00DF1115" w:rsidP="00D64E77">
            <w:pPr>
              <w:jc w:val="center"/>
              <w:rPr>
                <w:rFonts w:ascii="Times New Roman" w:hAnsi="Times New Roman" w:cs="Times New Roman"/>
                <w:b/>
                <w:sz w:val="24"/>
                <w:szCs w:val="24"/>
              </w:rPr>
            </w:pPr>
          </w:p>
        </w:tc>
        <w:tc>
          <w:tcPr>
            <w:tcW w:w="3150" w:type="dxa"/>
            <w:gridSpan w:val="3"/>
            <w:vAlign w:val="center"/>
          </w:tcPr>
          <w:p w:rsidR="00DF1115" w:rsidRPr="004379C2" w:rsidRDefault="00DF1115" w:rsidP="00D64E77">
            <w:pPr>
              <w:ind w:left="-77" w:right="-44"/>
              <w:jc w:val="center"/>
              <w:rPr>
                <w:rFonts w:ascii="Times New Roman" w:hAnsi="Times New Roman" w:cs="Times New Roman"/>
                <w:b/>
                <w:bCs/>
                <w:sz w:val="24"/>
                <w:szCs w:val="24"/>
              </w:rPr>
            </w:pPr>
            <w:r>
              <w:rPr>
                <w:rFonts w:ascii="Times New Roman" w:hAnsi="Times New Roman" w:cs="Times New Roman"/>
                <w:b/>
                <w:bCs/>
                <w:sz w:val="24"/>
                <w:szCs w:val="24"/>
              </w:rPr>
              <w:t>Sub Total</w:t>
            </w:r>
            <w:r w:rsidR="00F32455">
              <w:rPr>
                <w:rFonts w:ascii="Times New Roman" w:hAnsi="Times New Roman" w:cs="Times New Roman"/>
                <w:b/>
                <w:bCs/>
                <w:sz w:val="24"/>
                <w:szCs w:val="24"/>
              </w:rPr>
              <w:t xml:space="preserve"> (Bill No. 01, 02 &amp; 03)</w:t>
            </w:r>
          </w:p>
        </w:tc>
        <w:tc>
          <w:tcPr>
            <w:tcW w:w="1701" w:type="dxa"/>
            <w:vAlign w:val="center"/>
          </w:tcPr>
          <w:p w:rsidR="00DF1115" w:rsidRPr="00843BFB" w:rsidRDefault="00DF1115" w:rsidP="00DF1115">
            <w:pPr>
              <w:jc w:val="center"/>
              <w:rPr>
                <w:rFonts w:ascii="Times New Roman" w:hAnsi="Times New Roman" w:cs="Times New Roman"/>
                <w:b/>
                <w:bCs/>
                <w:sz w:val="24"/>
                <w:szCs w:val="24"/>
              </w:rPr>
            </w:pPr>
            <w:r>
              <w:rPr>
                <w:rFonts w:ascii="Times New Roman" w:hAnsi="Times New Roman" w:cs="Times New Roman"/>
                <w:b/>
                <w:bCs/>
                <w:sz w:val="24"/>
                <w:szCs w:val="24"/>
              </w:rPr>
              <w:t>1,92,25,933</w:t>
            </w:r>
            <w:r w:rsidRPr="00843BFB">
              <w:rPr>
                <w:rFonts w:ascii="Times New Roman" w:hAnsi="Times New Roman" w:cs="Times New Roman"/>
                <w:b/>
                <w:bCs/>
                <w:sz w:val="24"/>
                <w:szCs w:val="24"/>
              </w:rPr>
              <w:t>.00</w:t>
            </w:r>
          </w:p>
          <w:p w:rsidR="00DF1115" w:rsidRDefault="00DF1115" w:rsidP="00D64E77">
            <w:pPr>
              <w:jc w:val="center"/>
              <w:rPr>
                <w:rFonts w:ascii="Times New Roman" w:eastAsia="Times New Roman" w:hAnsi="Times New Roman" w:cs="Times New Roman"/>
                <w:b/>
                <w:bCs/>
                <w:color w:val="000000"/>
                <w:lang w:eastAsia="en-IN" w:bidi="hi-IN"/>
              </w:rPr>
            </w:pPr>
          </w:p>
        </w:tc>
      </w:tr>
      <w:tr w:rsidR="00DF1115" w:rsidRPr="004379C2" w:rsidTr="00DF1115">
        <w:trPr>
          <w:trHeight w:val="280"/>
        </w:trPr>
        <w:tc>
          <w:tcPr>
            <w:tcW w:w="773" w:type="dxa"/>
          </w:tcPr>
          <w:p w:rsidR="00DF1115" w:rsidRPr="004379C2" w:rsidRDefault="00DF1115" w:rsidP="00DF1115">
            <w:pPr>
              <w:jc w:val="center"/>
              <w:rPr>
                <w:rFonts w:ascii="Times New Roman" w:hAnsi="Times New Roman" w:cs="Times New Roman"/>
                <w:sz w:val="24"/>
                <w:szCs w:val="24"/>
              </w:rPr>
            </w:pPr>
          </w:p>
        </w:tc>
        <w:tc>
          <w:tcPr>
            <w:tcW w:w="4690" w:type="dxa"/>
            <w:vAlign w:val="center"/>
          </w:tcPr>
          <w:p w:rsidR="00DF1115" w:rsidRPr="004379C2" w:rsidRDefault="00DF1115" w:rsidP="00DF1115">
            <w:pPr>
              <w:jc w:val="center"/>
              <w:rPr>
                <w:rFonts w:ascii="Times New Roman" w:hAnsi="Times New Roman" w:cs="Times New Roman"/>
                <w:b/>
                <w:sz w:val="24"/>
                <w:szCs w:val="24"/>
              </w:rPr>
            </w:pPr>
          </w:p>
        </w:tc>
        <w:tc>
          <w:tcPr>
            <w:tcW w:w="3150" w:type="dxa"/>
            <w:gridSpan w:val="3"/>
          </w:tcPr>
          <w:p w:rsidR="00DF1115" w:rsidRPr="00843BFB" w:rsidRDefault="00DF1115" w:rsidP="00DF1115">
            <w:pPr>
              <w:pStyle w:val="TableParagraph"/>
              <w:jc w:val="right"/>
              <w:rPr>
                <w:rFonts w:ascii="Times New Roman" w:hAnsi="Times New Roman" w:cs="Times New Roman"/>
                <w:b/>
                <w:sz w:val="24"/>
              </w:rPr>
            </w:pPr>
            <w:r w:rsidRPr="00843BFB">
              <w:rPr>
                <w:rFonts w:ascii="Times New Roman" w:hAnsi="Times New Roman" w:cs="Times New Roman"/>
                <w:b/>
                <w:sz w:val="24"/>
              </w:rPr>
              <w:t>ADD FOR GST 18%</w:t>
            </w:r>
          </w:p>
        </w:tc>
        <w:tc>
          <w:tcPr>
            <w:tcW w:w="1701" w:type="dxa"/>
          </w:tcPr>
          <w:p w:rsidR="00DF1115" w:rsidRPr="00843BFB" w:rsidRDefault="00DF1115" w:rsidP="00DF1115">
            <w:pPr>
              <w:rPr>
                <w:rFonts w:ascii="Times New Roman" w:hAnsi="Times New Roman" w:cs="Times New Roman"/>
                <w:b/>
                <w:bCs/>
                <w:sz w:val="24"/>
                <w:szCs w:val="24"/>
              </w:rPr>
            </w:pPr>
            <w:r>
              <w:rPr>
                <w:rFonts w:ascii="Times New Roman" w:hAnsi="Times New Roman" w:cs="Times New Roman"/>
                <w:b/>
                <w:bCs/>
                <w:sz w:val="24"/>
                <w:szCs w:val="24"/>
              </w:rPr>
              <w:t xml:space="preserve">   34,60,668</w:t>
            </w:r>
            <w:r w:rsidRPr="00843BFB">
              <w:rPr>
                <w:rFonts w:ascii="Times New Roman" w:hAnsi="Times New Roman" w:cs="Times New Roman"/>
                <w:b/>
                <w:bCs/>
                <w:sz w:val="24"/>
                <w:szCs w:val="24"/>
              </w:rPr>
              <w:t>.00</w:t>
            </w:r>
          </w:p>
        </w:tc>
      </w:tr>
      <w:tr w:rsidR="00DF1115" w:rsidRPr="004379C2" w:rsidTr="00DF1115">
        <w:trPr>
          <w:trHeight w:val="422"/>
        </w:trPr>
        <w:tc>
          <w:tcPr>
            <w:tcW w:w="773" w:type="dxa"/>
          </w:tcPr>
          <w:p w:rsidR="00DF1115" w:rsidRPr="004379C2" w:rsidRDefault="00DF1115" w:rsidP="00DF1115">
            <w:pPr>
              <w:jc w:val="center"/>
              <w:rPr>
                <w:rFonts w:ascii="Times New Roman" w:hAnsi="Times New Roman" w:cs="Times New Roman"/>
                <w:sz w:val="24"/>
                <w:szCs w:val="24"/>
              </w:rPr>
            </w:pPr>
          </w:p>
        </w:tc>
        <w:tc>
          <w:tcPr>
            <w:tcW w:w="4690" w:type="dxa"/>
            <w:vAlign w:val="center"/>
          </w:tcPr>
          <w:p w:rsidR="00DF1115" w:rsidRPr="004379C2" w:rsidRDefault="00DF1115" w:rsidP="00DF1115">
            <w:pPr>
              <w:jc w:val="center"/>
              <w:rPr>
                <w:rFonts w:ascii="Times New Roman" w:hAnsi="Times New Roman" w:cs="Times New Roman"/>
                <w:b/>
                <w:sz w:val="24"/>
                <w:szCs w:val="24"/>
              </w:rPr>
            </w:pPr>
          </w:p>
        </w:tc>
        <w:tc>
          <w:tcPr>
            <w:tcW w:w="3150" w:type="dxa"/>
            <w:gridSpan w:val="3"/>
          </w:tcPr>
          <w:p w:rsidR="00DF1115" w:rsidRPr="00843BFB" w:rsidRDefault="00DF1115" w:rsidP="00DF1115">
            <w:pPr>
              <w:pStyle w:val="TableParagraph"/>
              <w:jc w:val="right"/>
              <w:rPr>
                <w:rFonts w:ascii="Times New Roman" w:hAnsi="Times New Roman" w:cs="Times New Roman"/>
                <w:b/>
                <w:sz w:val="34"/>
              </w:rPr>
            </w:pPr>
            <w:r w:rsidRPr="00843BFB">
              <w:rPr>
                <w:rFonts w:ascii="Times New Roman" w:hAnsi="Times New Roman" w:cs="Times New Roman"/>
                <w:b/>
                <w:sz w:val="24"/>
              </w:rPr>
              <w:t>GRAND TOTAL</w:t>
            </w:r>
          </w:p>
        </w:tc>
        <w:tc>
          <w:tcPr>
            <w:tcW w:w="1701" w:type="dxa"/>
          </w:tcPr>
          <w:p w:rsidR="00DF1115" w:rsidRPr="00843BFB" w:rsidRDefault="00DF1115" w:rsidP="00DF1115">
            <w:pPr>
              <w:jc w:val="center"/>
              <w:rPr>
                <w:rFonts w:ascii="Times New Roman" w:hAnsi="Times New Roman" w:cs="Times New Roman"/>
                <w:b/>
                <w:bCs/>
                <w:sz w:val="24"/>
                <w:szCs w:val="24"/>
              </w:rPr>
            </w:pPr>
            <w:r>
              <w:rPr>
                <w:rFonts w:ascii="Times New Roman" w:hAnsi="Times New Roman" w:cs="Times New Roman"/>
                <w:b/>
                <w:bCs/>
                <w:sz w:val="24"/>
                <w:szCs w:val="24"/>
              </w:rPr>
              <w:t>2,26,86,601</w:t>
            </w:r>
            <w:r w:rsidRPr="00843BFB">
              <w:rPr>
                <w:rFonts w:ascii="Times New Roman" w:hAnsi="Times New Roman" w:cs="Times New Roman"/>
                <w:b/>
                <w:bCs/>
                <w:sz w:val="24"/>
                <w:szCs w:val="24"/>
              </w:rPr>
              <w:t>.00</w:t>
            </w:r>
          </w:p>
        </w:tc>
      </w:tr>
      <w:tr w:rsidR="00DF1115" w:rsidRPr="004379C2" w:rsidTr="00DF1115">
        <w:trPr>
          <w:trHeight w:val="422"/>
        </w:trPr>
        <w:tc>
          <w:tcPr>
            <w:tcW w:w="773" w:type="dxa"/>
          </w:tcPr>
          <w:p w:rsidR="00DF1115" w:rsidRPr="004379C2" w:rsidRDefault="00DF1115" w:rsidP="00DF1115">
            <w:pPr>
              <w:jc w:val="center"/>
              <w:rPr>
                <w:rFonts w:ascii="Times New Roman" w:hAnsi="Times New Roman" w:cs="Times New Roman"/>
                <w:sz w:val="24"/>
                <w:szCs w:val="24"/>
              </w:rPr>
            </w:pPr>
          </w:p>
        </w:tc>
        <w:tc>
          <w:tcPr>
            <w:tcW w:w="4690" w:type="dxa"/>
            <w:vAlign w:val="center"/>
          </w:tcPr>
          <w:p w:rsidR="00DF1115" w:rsidRPr="004379C2" w:rsidRDefault="00DF1115" w:rsidP="00DF1115">
            <w:pPr>
              <w:jc w:val="center"/>
              <w:rPr>
                <w:rFonts w:ascii="Times New Roman" w:hAnsi="Times New Roman" w:cs="Times New Roman"/>
                <w:b/>
                <w:sz w:val="24"/>
                <w:szCs w:val="24"/>
              </w:rPr>
            </w:pPr>
          </w:p>
        </w:tc>
        <w:tc>
          <w:tcPr>
            <w:tcW w:w="3150" w:type="dxa"/>
            <w:gridSpan w:val="3"/>
          </w:tcPr>
          <w:p w:rsidR="00DF1115" w:rsidRPr="00843BFB" w:rsidRDefault="00DF1115" w:rsidP="00DF1115">
            <w:pPr>
              <w:pStyle w:val="TableParagraph"/>
              <w:jc w:val="right"/>
              <w:rPr>
                <w:rFonts w:ascii="Times New Roman" w:hAnsi="Times New Roman" w:cs="Times New Roman"/>
                <w:b/>
                <w:sz w:val="24"/>
              </w:rPr>
            </w:pPr>
            <w:r>
              <w:rPr>
                <w:rFonts w:ascii="Times New Roman" w:hAnsi="Times New Roman" w:cs="Times New Roman"/>
                <w:b/>
                <w:sz w:val="24"/>
              </w:rPr>
              <w:t>Say Rs.</w:t>
            </w:r>
          </w:p>
        </w:tc>
        <w:tc>
          <w:tcPr>
            <w:tcW w:w="1701" w:type="dxa"/>
          </w:tcPr>
          <w:p w:rsidR="00DF1115" w:rsidRDefault="00DF1115" w:rsidP="00DF1115">
            <w:pPr>
              <w:jc w:val="center"/>
              <w:rPr>
                <w:rFonts w:ascii="Times New Roman" w:hAnsi="Times New Roman" w:cs="Times New Roman"/>
                <w:b/>
                <w:bCs/>
                <w:sz w:val="24"/>
                <w:szCs w:val="24"/>
              </w:rPr>
            </w:pPr>
            <w:r>
              <w:rPr>
                <w:rFonts w:ascii="Times New Roman" w:hAnsi="Times New Roman" w:cs="Times New Roman"/>
                <w:b/>
                <w:bCs/>
                <w:sz w:val="24"/>
                <w:szCs w:val="24"/>
              </w:rPr>
              <w:t>226.87 Lakhs</w:t>
            </w:r>
          </w:p>
        </w:tc>
      </w:tr>
    </w:tbl>
    <w:p w:rsidR="00DF1115" w:rsidRPr="00900918" w:rsidRDefault="00DF1115" w:rsidP="00DF1115">
      <w:pPr>
        <w:pStyle w:val="Title"/>
        <w:ind w:left="0"/>
        <w:jc w:val="left"/>
        <w:rPr>
          <w:rFonts w:ascii="Times New Roman" w:hAnsi="Times New Roman" w:cs="Times New Roman"/>
          <w:i/>
          <w:iCs/>
          <w:sz w:val="18"/>
          <w:szCs w:val="20"/>
        </w:rPr>
      </w:pPr>
    </w:p>
    <w:p w:rsidR="00535E95" w:rsidRDefault="00535E95" w:rsidP="00065891">
      <w:pPr>
        <w:pStyle w:val="BodyText"/>
        <w:spacing w:before="7"/>
        <w:rPr>
          <w:rFonts w:ascii="Times New Roman" w:hAnsi="Times New Roman" w:cs="Times New Roman"/>
          <w:b/>
          <w:sz w:val="15"/>
        </w:rPr>
      </w:pPr>
    </w:p>
    <w:p w:rsidR="00535E95" w:rsidRDefault="00535E95" w:rsidP="00065891">
      <w:pPr>
        <w:pStyle w:val="BodyText"/>
        <w:spacing w:before="7"/>
        <w:rPr>
          <w:rFonts w:ascii="Times New Roman" w:hAnsi="Times New Roman" w:cs="Times New Roman"/>
          <w:b/>
          <w:sz w:val="15"/>
        </w:rPr>
      </w:pPr>
    </w:p>
    <w:p w:rsidR="00535E95" w:rsidRDefault="00535E95" w:rsidP="00065891">
      <w:pPr>
        <w:pStyle w:val="BodyText"/>
        <w:spacing w:before="7"/>
        <w:rPr>
          <w:rFonts w:ascii="Times New Roman" w:hAnsi="Times New Roman" w:cs="Times New Roman"/>
          <w:b/>
          <w:sz w:val="15"/>
        </w:rPr>
      </w:pPr>
    </w:p>
    <w:p w:rsidR="00535E95" w:rsidRDefault="00535E95" w:rsidP="00065891">
      <w:pPr>
        <w:pStyle w:val="BodyText"/>
        <w:spacing w:before="7"/>
        <w:rPr>
          <w:rFonts w:ascii="Times New Roman" w:hAnsi="Times New Roman" w:cs="Times New Roman"/>
          <w:b/>
          <w:sz w:val="15"/>
        </w:rPr>
      </w:pPr>
    </w:p>
    <w:p w:rsidR="00065891" w:rsidRDefault="00065891" w:rsidP="00065891">
      <w:pPr>
        <w:pStyle w:val="BodyText"/>
        <w:spacing w:before="7"/>
        <w:rPr>
          <w:rFonts w:ascii="Times New Roman" w:hAnsi="Times New Roman" w:cs="Times New Roman"/>
          <w:b/>
          <w:sz w:val="15"/>
        </w:rPr>
      </w:pPr>
    </w:p>
    <w:tbl>
      <w:tblPr>
        <w:tblW w:w="9229" w:type="dxa"/>
        <w:jc w:val="center"/>
        <w:tblInd w:w="93" w:type="dxa"/>
        <w:tblLook w:val="04A0"/>
      </w:tblPr>
      <w:tblGrid>
        <w:gridCol w:w="2142"/>
        <w:gridCol w:w="3543"/>
        <w:gridCol w:w="3544"/>
      </w:tblGrid>
      <w:tr w:rsidR="00065891" w:rsidRPr="006F0317" w:rsidTr="00057CCF">
        <w:trPr>
          <w:trHeight w:val="300"/>
          <w:jc w:val="center"/>
        </w:trPr>
        <w:tc>
          <w:tcPr>
            <w:tcW w:w="2142" w:type="dxa"/>
            <w:tcBorders>
              <w:top w:val="nil"/>
              <w:left w:val="nil"/>
              <w:bottom w:val="nil"/>
              <w:right w:val="nil"/>
            </w:tcBorders>
            <w:shd w:val="clear" w:color="auto" w:fill="auto"/>
            <w:noWrap/>
            <w:vAlign w:val="bottom"/>
          </w:tcPr>
          <w:p w:rsidR="00065891" w:rsidRDefault="00065891" w:rsidP="00057CCF">
            <w:pPr>
              <w:widowControl/>
              <w:autoSpaceDE/>
              <w:autoSpaceDN/>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Sub Engineer</w:t>
            </w:r>
          </w:p>
          <w:p w:rsidR="00065891" w:rsidRDefault="00065891" w:rsidP="00057CCF">
            <w:pPr>
              <w:widowControl/>
              <w:autoSpaceDE/>
              <w:autoSpaceDN/>
              <w:rPr>
                <w:rFonts w:ascii="Times New Roman" w:eastAsia="Times New Roman" w:hAnsi="Times New Roman" w:cs="Times New Roman"/>
                <w:color w:val="000000"/>
                <w:lang w:bidi="hi-IN"/>
              </w:rPr>
            </w:pPr>
          </w:p>
          <w:p w:rsidR="00065891" w:rsidRPr="006F0317" w:rsidRDefault="00065891" w:rsidP="00057CCF">
            <w:pPr>
              <w:widowControl/>
              <w:autoSpaceDE/>
              <w:autoSpaceDN/>
              <w:rPr>
                <w:rFonts w:ascii="Times New Roman" w:eastAsia="Times New Roman" w:hAnsi="Times New Roman" w:cs="Times New Roman"/>
                <w:color w:val="000000"/>
                <w:lang w:bidi="hi-IN"/>
              </w:rPr>
            </w:pPr>
          </w:p>
        </w:tc>
        <w:tc>
          <w:tcPr>
            <w:tcW w:w="3543" w:type="dxa"/>
            <w:tcBorders>
              <w:top w:val="nil"/>
              <w:left w:val="nil"/>
              <w:bottom w:val="nil"/>
              <w:right w:val="nil"/>
            </w:tcBorders>
            <w:shd w:val="clear" w:color="auto" w:fill="auto"/>
            <w:noWrap/>
            <w:vAlign w:val="bottom"/>
          </w:tcPr>
          <w:p w:rsidR="00065891" w:rsidRDefault="00065891" w:rsidP="00057CCF">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Sub Divisional Officer</w:t>
            </w:r>
          </w:p>
          <w:p w:rsidR="00065891" w:rsidRDefault="00065891" w:rsidP="00057CCF">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P.W.D. N.H. Sub Division</w:t>
            </w:r>
          </w:p>
          <w:p w:rsidR="00065891" w:rsidRDefault="00065891" w:rsidP="00057CCF">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Bilaspur (C.G.)</w:t>
            </w:r>
          </w:p>
        </w:tc>
        <w:tc>
          <w:tcPr>
            <w:tcW w:w="3544" w:type="dxa"/>
            <w:vAlign w:val="bottom"/>
          </w:tcPr>
          <w:p w:rsidR="00065891" w:rsidRDefault="00065891" w:rsidP="00057CCF">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Executive Engineer</w:t>
            </w:r>
          </w:p>
          <w:p w:rsidR="00065891" w:rsidRDefault="00065891" w:rsidP="00057CCF">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P.W.D. N.H. Division</w:t>
            </w:r>
          </w:p>
          <w:p w:rsidR="00065891" w:rsidRDefault="00065891" w:rsidP="00057CCF">
            <w:pPr>
              <w:widowControl/>
              <w:autoSpaceDE/>
              <w:autoSpaceDN/>
              <w:jc w:val="center"/>
              <w:rPr>
                <w:rFonts w:ascii="Times New Roman" w:eastAsia="Times New Roman" w:hAnsi="Times New Roman" w:cs="Times New Roman"/>
                <w:color w:val="000000"/>
                <w:lang w:bidi="hi-IN"/>
              </w:rPr>
            </w:pPr>
            <w:r>
              <w:rPr>
                <w:rFonts w:ascii="Times New Roman" w:eastAsia="Times New Roman" w:hAnsi="Times New Roman" w:cs="Times New Roman"/>
                <w:color w:val="000000"/>
                <w:lang w:bidi="hi-IN"/>
              </w:rPr>
              <w:t>Bilaspur (C.G.)</w:t>
            </w:r>
          </w:p>
        </w:tc>
      </w:tr>
    </w:tbl>
    <w:p w:rsidR="00065891" w:rsidRDefault="00065891" w:rsidP="00065891">
      <w:pPr>
        <w:pStyle w:val="BodyText"/>
        <w:spacing w:before="7"/>
        <w:rPr>
          <w:rFonts w:ascii="Times New Roman" w:hAnsi="Times New Roman" w:cs="Times New Roman"/>
          <w:b/>
          <w:sz w:val="15"/>
        </w:rPr>
      </w:pPr>
    </w:p>
    <w:p w:rsidR="00065891" w:rsidRDefault="00065891" w:rsidP="002872DA">
      <w:pPr>
        <w:pStyle w:val="BodyText"/>
        <w:spacing w:before="7"/>
        <w:rPr>
          <w:rFonts w:ascii="Times New Roman" w:hAnsi="Times New Roman" w:cs="Times New Roman"/>
          <w:b/>
          <w:sz w:val="15"/>
        </w:rPr>
      </w:pPr>
    </w:p>
    <w:sectPr w:rsidR="00065891" w:rsidSect="00284037">
      <w:headerReference w:type="even" r:id="rId8"/>
      <w:footerReference w:type="even" r:id="rId9"/>
      <w:footerReference w:type="default" r:id="rId10"/>
      <w:pgSz w:w="11907" w:h="16839" w:code="9"/>
      <w:pgMar w:top="1134" w:right="1155" w:bottom="709" w:left="1134" w:header="0" w:footer="0" w:gutter="0"/>
      <w:pgNumType w:start="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24D" w:rsidRDefault="00B7624D">
      <w:r>
        <w:separator/>
      </w:r>
    </w:p>
  </w:endnote>
  <w:endnote w:type="continuationSeparator" w:id="1">
    <w:p w:rsidR="00B7624D" w:rsidRDefault="00B762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161" w:rsidRDefault="00497161">
    <w:pPr>
      <w:pStyle w:val="BodyText"/>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6176439"/>
      <w:docPartObj>
        <w:docPartGallery w:val="Page Numbers (Bottom of Page)"/>
        <w:docPartUnique/>
      </w:docPartObj>
    </w:sdtPr>
    <w:sdtEndPr>
      <w:rPr>
        <w:noProof/>
      </w:rPr>
    </w:sdtEndPr>
    <w:sdtContent>
      <w:p w:rsidR="00497161" w:rsidRDefault="006B3FCC">
        <w:pPr>
          <w:pStyle w:val="Footer"/>
          <w:jc w:val="center"/>
        </w:pPr>
        <w:fldSimple w:instr=" PAGE   \* MERGEFORMAT ">
          <w:r w:rsidR="00F32455">
            <w:rPr>
              <w:noProof/>
            </w:rPr>
            <w:t>3</w:t>
          </w:r>
        </w:fldSimple>
      </w:p>
    </w:sdtContent>
  </w:sdt>
  <w:p w:rsidR="00497161" w:rsidRDefault="004971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24D" w:rsidRDefault="00B7624D">
      <w:r>
        <w:separator/>
      </w:r>
    </w:p>
  </w:footnote>
  <w:footnote w:type="continuationSeparator" w:id="1">
    <w:p w:rsidR="00B7624D" w:rsidRDefault="00B76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161" w:rsidRDefault="00497161">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3">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5">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6">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7">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9">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1">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2">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3">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4">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5">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16">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17">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18">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19">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1">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3">
    <w:nsid w:val="32C14605"/>
    <w:multiLevelType w:val="hybridMultilevel"/>
    <w:tmpl w:val="D8C828A6"/>
    <w:lvl w:ilvl="0" w:tplc="5AA6F118">
      <w:start w:val="1"/>
      <w:numFmt w:val="lowerLetter"/>
      <w:lvlText w:val="%1."/>
      <w:lvlJc w:val="left"/>
      <w:pPr>
        <w:ind w:left="569" w:hanging="360"/>
      </w:pPr>
      <w:rPr>
        <w:rFonts w:ascii="Times New Roman" w:hAnsi="Times New Roman" w:cs="Times New Roman" w:hint="default"/>
      </w:rPr>
    </w:lvl>
    <w:lvl w:ilvl="1" w:tplc="40090019" w:tentative="1">
      <w:start w:val="1"/>
      <w:numFmt w:val="lowerLetter"/>
      <w:lvlText w:val="%2."/>
      <w:lvlJc w:val="left"/>
      <w:pPr>
        <w:ind w:left="1289" w:hanging="360"/>
      </w:pPr>
    </w:lvl>
    <w:lvl w:ilvl="2" w:tplc="4009001B" w:tentative="1">
      <w:start w:val="1"/>
      <w:numFmt w:val="lowerRoman"/>
      <w:lvlText w:val="%3."/>
      <w:lvlJc w:val="right"/>
      <w:pPr>
        <w:ind w:left="2009" w:hanging="180"/>
      </w:pPr>
    </w:lvl>
    <w:lvl w:ilvl="3" w:tplc="4009000F" w:tentative="1">
      <w:start w:val="1"/>
      <w:numFmt w:val="decimal"/>
      <w:lvlText w:val="%4."/>
      <w:lvlJc w:val="left"/>
      <w:pPr>
        <w:ind w:left="2729" w:hanging="360"/>
      </w:pPr>
    </w:lvl>
    <w:lvl w:ilvl="4" w:tplc="40090019" w:tentative="1">
      <w:start w:val="1"/>
      <w:numFmt w:val="lowerLetter"/>
      <w:lvlText w:val="%5."/>
      <w:lvlJc w:val="left"/>
      <w:pPr>
        <w:ind w:left="3449" w:hanging="360"/>
      </w:pPr>
    </w:lvl>
    <w:lvl w:ilvl="5" w:tplc="4009001B" w:tentative="1">
      <w:start w:val="1"/>
      <w:numFmt w:val="lowerRoman"/>
      <w:lvlText w:val="%6."/>
      <w:lvlJc w:val="right"/>
      <w:pPr>
        <w:ind w:left="4169" w:hanging="180"/>
      </w:pPr>
    </w:lvl>
    <w:lvl w:ilvl="6" w:tplc="4009000F" w:tentative="1">
      <w:start w:val="1"/>
      <w:numFmt w:val="decimal"/>
      <w:lvlText w:val="%7."/>
      <w:lvlJc w:val="left"/>
      <w:pPr>
        <w:ind w:left="4889" w:hanging="360"/>
      </w:pPr>
    </w:lvl>
    <w:lvl w:ilvl="7" w:tplc="40090019" w:tentative="1">
      <w:start w:val="1"/>
      <w:numFmt w:val="lowerLetter"/>
      <w:lvlText w:val="%8."/>
      <w:lvlJc w:val="left"/>
      <w:pPr>
        <w:ind w:left="5609" w:hanging="360"/>
      </w:pPr>
    </w:lvl>
    <w:lvl w:ilvl="8" w:tplc="4009001B" w:tentative="1">
      <w:start w:val="1"/>
      <w:numFmt w:val="lowerRoman"/>
      <w:lvlText w:val="%9."/>
      <w:lvlJc w:val="right"/>
      <w:pPr>
        <w:ind w:left="6329" w:hanging="180"/>
      </w:pPr>
    </w:lvl>
  </w:abstractNum>
  <w:abstractNum w:abstractNumId="24">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26">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27">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28">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29">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1">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2">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5">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36">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7">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38">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39">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1">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2">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3">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4">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5">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46">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47">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48">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49">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1">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2">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4">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55">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57">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58">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1">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2">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63">
    <w:nsid w:val="78AF1128"/>
    <w:multiLevelType w:val="hybridMultilevel"/>
    <w:tmpl w:val="C2048468"/>
    <w:lvl w:ilvl="0" w:tplc="32D464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91B4D12"/>
    <w:multiLevelType w:val="hybridMultilevel"/>
    <w:tmpl w:val="E786A838"/>
    <w:lvl w:ilvl="0" w:tplc="7EBA1F3C">
      <w:start w:val="1"/>
      <w:numFmt w:val="lowerRoman"/>
      <w:lvlText w:val="(%1)"/>
      <w:lvlJc w:val="left"/>
      <w:pPr>
        <w:ind w:left="720" w:hanging="360"/>
      </w:pPr>
      <w:rPr>
        <w:rFonts w:ascii="Times New Roman" w:eastAsia="Times New Roman" w:hAnsi="Times New Roman" w:cs="Times New Roman" w:hint="default"/>
        <w:w w:val="101"/>
        <w:sz w:val="23"/>
        <w:szCs w:val="23"/>
        <w:lang w:val="en-US" w:eastAsia="en-US" w:bidi="en-U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66">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67">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abstractNumId w:val="47"/>
  </w:num>
  <w:num w:numId="2">
    <w:abstractNumId w:val="2"/>
  </w:num>
  <w:num w:numId="3">
    <w:abstractNumId w:val="6"/>
  </w:num>
  <w:num w:numId="4">
    <w:abstractNumId w:val="57"/>
  </w:num>
  <w:num w:numId="5">
    <w:abstractNumId w:val="65"/>
  </w:num>
  <w:num w:numId="6">
    <w:abstractNumId w:val="50"/>
  </w:num>
  <w:num w:numId="7">
    <w:abstractNumId w:val="13"/>
  </w:num>
  <w:num w:numId="8">
    <w:abstractNumId w:val="66"/>
  </w:num>
  <w:num w:numId="9">
    <w:abstractNumId w:val="19"/>
  </w:num>
  <w:num w:numId="10">
    <w:abstractNumId w:val="46"/>
  </w:num>
  <w:num w:numId="11">
    <w:abstractNumId w:val="0"/>
  </w:num>
  <w:num w:numId="12">
    <w:abstractNumId w:val="40"/>
  </w:num>
  <w:num w:numId="13">
    <w:abstractNumId w:val="59"/>
  </w:num>
  <w:num w:numId="14">
    <w:abstractNumId w:val="51"/>
  </w:num>
  <w:num w:numId="15">
    <w:abstractNumId w:val="12"/>
  </w:num>
  <w:num w:numId="16">
    <w:abstractNumId w:val="45"/>
  </w:num>
  <w:num w:numId="17">
    <w:abstractNumId w:val="18"/>
  </w:num>
  <w:num w:numId="18">
    <w:abstractNumId w:val="60"/>
  </w:num>
  <w:num w:numId="19">
    <w:abstractNumId w:val="10"/>
  </w:num>
  <w:num w:numId="20">
    <w:abstractNumId w:val="30"/>
  </w:num>
  <w:num w:numId="21">
    <w:abstractNumId w:val="37"/>
  </w:num>
  <w:num w:numId="22">
    <w:abstractNumId w:val="20"/>
  </w:num>
  <w:num w:numId="23">
    <w:abstractNumId w:val="67"/>
  </w:num>
  <w:num w:numId="24">
    <w:abstractNumId w:val="56"/>
  </w:num>
  <w:num w:numId="25">
    <w:abstractNumId w:val="42"/>
  </w:num>
  <w:num w:numId="26">
    <w:abstractNumId w:val="26"/>
  </w:num>
  <w:num w:numId="27">
    <w:abstractNumId w:val="9"/>
  </w:num>
  <w:num w:numId="28">
    <w:abstractNumId w:val="11"/>
  </w:num>
  <w:num w:numId="29">
    <w:abstractNumId w:val="25"/>
  </w:num>
  <w:num w:numId="30">
    <w:abstractNumId w:val="61"/>
  </w:num>
  <w:num w:numId="31">
    <w:abstractNumId w:val="8"/>
  </w:num>
  <w:num w:numId="32">
    <w:abstractNumId w:val="38"/>
  </w:num>
  <w:num w:numId="33">
    <w:abstractNumId w:val="54"/>
  </w:num>
  <w:num w:numId="34">
    <w:abstractNumId w:val="5"/>
  </w:num>
  <w:num w:numId="35">
    <w:abstractNumId w:val="3"/>
  </w:num>
  <w:num w:numId="36">
    <w:abstractNumId w:val="16"/>
  </w:num>
  <w:num w:numId="37">
    <w:abstractNumId w:val="34"/>
  </w:num>
  <w:num w:numId="38">
    <w:abstractNumId w:val="36"/>
  </w:num>
  <w:num w:numId="39">
    <w:abstractNumId w:val="62"/>
  </w:num>
  <w:num w:numId="40">
    <w:abstractNumId w:val="14"/>
  </w:num>
  <w:num w:numId="41">
    <w:abstractNumId w:val="15"/>
  </w:num>
  <w:num w:numId="42">
    <w:abstractNumId w:val="29"/>
  </w:num>
  <w:num w:numId="43">
    <w:abstractNumId w:val="4"/>
  </w:num>
  <w:num w:numId="44">
    <w:abstractNumId w:val="41"/>
  </w:num>
  <w:num w:numId="45">
    <w:abstractNumId w:val="24"/>
  </w:num>
  <w:num w:numId="46">
    <w:abstractNumId w:val="35"/>
  </w:num>
  <w:num w:numId="47">
    <w:abstractNumId w:val="53"/>
  </w:num>
  <w:num w:numId="48">
    <w:abstractNumId w:val="27"/>
  </w:num>
  <w:num w:numId="49">
    <w:abstractNumId w:val="17"/>
  </w:num>
  <w:num w:numId="50">
    <w:abstractNumId w:val="32"/>
  </w:num>
  <w:num w:numId="51">
    <w:abstractNumId w:val="21"/>
  </w:num>
  <w:num w:numId="52">
    <w:abstractNumId w:val="22"/>
  </w:num>
  <w:num w:numId="53">
    <w:abstractNumId w:val="28"/>
  </w:num>
  <w:num w:numId="54">
    <w:abstractNumId w:val="43"/>
  </w:num>
  <w:num w:numId="55">
    <w:abstractNumId w:val="58"/>
  </w:num>
  <w:num w:numId="56">
    <w:abstractNumId w:val="48"/>
  </w:num>
  <w:num w:numId="57">
    <w:abstractNumId w:val="49"/>
  </w:num>
  <w:num w:numId="58">
    <w:abstractNumId w:val="44"/>
  </w:num>
  <w:num w:numId="59">
    <w:abstractNumId w:val="7"/>
  </w:num>
  <w:num w:numId="60">
    <w:abstractNumId w:val="39"/>
  </w:num>
  <w:num w:numId="61">
    <w:abstractNumId w:val="1"/>
  </w:num>
  <w:num w:numId="62">
    <w:abstractNumId w:val="55"/>
  </w:num>
  <w:num w:numId="63">
    <w:abstractNumId w:val="52"/>
  </w:num>
  <w:num w:numId="64">
    <w:abstractNumId w:val="33"/>
  </w:num>
  <w:num w:numId="65">
    <w:abstractNumId w:val="23"/>
  </w:num>
  <w:num w:numId="66">
    <w:abstractNumId w:val="31"/>
  </w:num>
  <w:num w:numId="67">
    <w:abstractNumId w:val="63"/>
  </w:num>
  <w:num w:numId="68">
    <w:abstractNumId w:val="64"/>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ulTrailSpace/>
  </w:compat>
  <w:rsids>
    <w:rsidRoot w:val="001D5B5D"/>
    <w:rsid w:val="00002A2E"/>
    <w:rsid w:val="0000393E"/>
    <w:rsid w:val="00005928"/>
    <w:rsid w:val="0000785C"/>
    <w:rsid w:val="00012677"/>
    <w:rsid w:val="0001331C"/>
    <w:rsid w:val="00014046"/>
    <w:rsid w:val="00017550"/>
    <w:rsid w:val="00023911"/>
    <w:rsid w:val="000309B8"/>
    <w:rsid w:val="000442BB"/>
    <w:rsid w:val="000550AF"/>
    <w:rsid w:val="000553E7"/>
    <w:rsid w:val="00065804"/>
    <w:rsid w:val="00065891"/>
    <w:rsid w:val="000660A9"/>
    <w:rsid w:val="000858C9"/>
    <w:rsid w:val="000A0C2F"/>
    <w:rsid w:val="000A3983"/>
    <w:rsid w:val="000A3E61"/>
    <w:rsid w:val="000A55FD"/>
    <w:rsid w:val="000A671A"/>
    <w:rsid w:val="000B222A"/>
    <w:rsid w:val="000B3343"/>
    <w:rsid w:val="000B672C"/>
    <w:rsid w:val="000C19A6"/>
    <w:rsid w:val="000E42E4"/>
    <w:rsid w:val="000F031A"/>
    <w:rsid w:val="000F0797"/>
    <w:rsid w:val="000F1128"/>
    <w:rsid w:val="000F18DB"/>
    <w:rsid w:val="00105930"/>
    <w:rsid w:val="0011051C"/>
    <w:rsid w:val="00122CE1"/>
    <w:rsid w:val="001271C3"/>
    <w:rsid w:val="00131904"/>
    <w:rsid w:val="00142034"/>
    <w:rsid w:val="001478BE"/>
    <w:rsid w:val="00150D36"/>
    <w:rsid w:val="00152C3A"/>
    <w:rsid w:val="001546FB"/>
    <w:rsid w:val="001636FD"/>
    <w:rsid w:val="001700B9"/>
    <w:rsid w:val="00170492"/>
    <w:rsid w:val="00171436"/>
    <w:rsid w:val="001825A7"/>
    <w:rsid w:val="00187A3C"/>
    <w:rsid w:val="001907A2"/>
    <w:rsid w:val="0019569F"/>
    <w:rsid w:val="0019612A"/>
    <w:rsid w:val="00197EA8"/>
    <w:rsid w:val="001A1040"/>
    <w:rsid w:val="001A3122"/>
    <w:rsid w:val="001B3176"/>
    <w:rsid w:val="001C7173"/>
    <w:rsid w:val="001D5B5D"/>
    <w:rsid w:val="001E3E10"/>
    <w:rsid w:val="00203020"/>
    <w:rsid w:val="00210F0C"/>
    <w:rsid w:val="00220362"/>
    <w:rsid w:val="0022108D"/>
    <w:rsid w:val="00221384"/>
    <w:rsid w:val="00225163"/>
    <w:rsid w:val="002314A6"/>
    <w:rsid w:val="0023292A"/>
    <w:rsid w:val="002426AE"/>
    <w:rsid w:val="00243714"/>
    <w:rsid w:val="00251074"/>
    <w:rsid w:val="00251CD1"/>
    <w:rsid w:val="00252E06"/>
    <w:rsid w:val="002639F9"/>
    <w:rsid w:val="00284037"/>
    <w:rsid w:val="002872DA"/>
    <w:rsid w:val="0029060B"/>
    <w:rsid w:val="00292573"/>
    <w:rsid w:val="002A15F1"/>
    <w:rsid w:val="002A3201"/>
    <w:rsid w:val="002A3348"/>
    <w:rsid w:val="002A36BB"/>
    <w:rsid w:val="002A516D"/>
    <w:rsid w:val="002B722E"/>
    <w:rsid w:val="002C10CD"/>
    <w:rsid w:val="002C3899"/>
    <w:rsid w:val="002F4E49"/>
    <w:rsid w:val="002F5A0C"/>
    <w:rsid w:val="00304FA3"/>
    <w:rsid w:val="003066BF"/>
    <w:rsid w:val="00320033"/>
    <w:rsid w:val="00330593"/>
    <w:rsid w:val="0033111D"/>
    <w:rsid w:val="0033156D"/>
    <w:rsid w:val="003349DE"/>
    <w:rsid w:val="00337693"/>
    <w:rsid w:val="00341CFF"/>
    <w:rsid w:val="00350858"/>
    <w:rsid w:val="0035777F"/>
    <w:rsid w:val="00364B45"/>
    <w:rsid w:val="00370DA5"/>
    <w:rsid w:val="00371A33"/>
    <w:rsid w:val="00371F0D"/>
    <w:rsid w:val="003733EE"/>
    <w:rsid w:val="00383704"/>
    <w:rsid w:val="00385927"/>
    <w:rsid w:val="003904E7"/>
    <w:rsid w:val="00390722"/>
    <w:rsid w:val="00391DF8"/>
    <w:rsid w:val="00391E12"/>
    <w:rsid w:val="003930B7"/>
    <w:rsid w:val="00395564"/>
    <w:rsid w:val="003A49BC"/>
    <w:rsid w:val="003A5E35"/>
    <w:rsid w:val="003A6DDD"/>
    <w:rsid w:val="003B0331"/>
    <w:rsid w:val="003B1989"/>
    <w:rsid w:val="003B758D"/>
    <w:rsid w:val="003C58E0"/>
    <w:rsid w:val="003C6508"/>
    <w:rsid w:val="003C746F"/>
    <w:rsid w:val="003D12F1"/>
    <w:rsid w:val="003E2DC8"/>
    <w:rsid w:val="003F04B8"/>
    <w:rsid w:val="003F0D95"/>
    <w:rsid w:val="003F4942"/>
    <w:rsid w:val="00400FCD"/>
    <w:rsid w:val="00405EA7"/>
    <w:rsid w:val="00417618"/>
    <w:rsid w:val="004234E8"/>
    <w:rsid w:val="00443225"/>
    <w:rsid w:val="00444ED8"/>
    <w:rsid w:val="004469DE"/>
    <w:rsid w:val="00446B05"/>
    <w:rsid w:val="0045014C"/>
    <w:rsid w:val="004508B8"/>
    <w:rsid w:val="0045181E"/>
    <w:rsid w:val="00452852"/>
    <w:rsid w:val="004576AB"/>
    <w:rsid w:val="00462B01"/>
    <w:rsid w:val="0046337E"/>
    <w:rsid w:val="00472989"/>
    <w:rsid w:val="00474BF5"/>
    <w:rsid w:val="00477C2D"/>
    <w:rsid w:val="00481FF6"/>
    <w:rsid w:val="004823A3"/>
    <w:rsid w:val="00486C45"/>
    <w:rsid w:val="00497161"/>
    <w:rsid w:val="00497276"/>
    <w:rsid w:val="004A08C6"/>
    <w:rsid w:val="004B1A9F"/>
    <w:rsid w:val="004B6E70"/>
    <w:rsid w:val="004C0933"/>
    <w:rsid w:val="004C0FF8"/>
    <w:rsid w:val="004C3E59"/>
    <w:rsid w:val="004D1EBA"/>
    <w:rsid w:val="004D25F6"/>
    <w:rsid w:val="004D4CF9"/>
    <w:rsid w:val="004D5274"/>
    <w:rsid w:val="004D5B70"/>
    <w:rsid w:val="004D7FE8"/>
    <w:rsid w:val="004F66DB"/>
    <w:rsid w:val="0050194A"/>
    <w:rsid w:val="00506586"/>
    <w:rsid w:val="00506AB6"/>
    <w:rsid w:val="00507FCE"/>
    <w:rsid w:val="00513209"/>
    <w:rsid w:val="0051398A"/>
    <w:rsid w:val="005204EE"/>
    <w:rsid w:val="00531077"/>
    <w:rsid w:val="00533A8F"/>
    <w:rsid w:val="00534E01"/>
    <w:rsid w:val="00535E95"/>
    <w:rsid w:val="00554B5E"/>
    <w:rsid w:val="005572E4"/>
    <w:rsid w:val="00575832"/>
    <w:rsid w:val="00592585"/>
    <w:rsid w:val="005973C4"/>
    <w:rsid w:val="005A005E"/>
    <w:rsid w:val="005A299D"/>
    <w:rsid w:val="005A3081"/>
    <w:rsid w:val="005A57FB"/>
    <w:rsid w:val="005B01FA"/>
    <w:rsid w:val="005B2939"/>
    <w:rsid w:val="005B46CF"/>
    <w:rsid w:val="005B55DB"/>
    <w:rsid w:val="005C1B6D"/>
    <w:rsid w:val="005D08BC"/>
    <w:rsid w:val="005D30D6"/>
    <w:rsid w:val="005D79E6"/>
    <w:rsid w:val="005E3714"/>
    <w:rsid w:val="005E4EEA"/>
    <w:rsid w:val="00600F90"/>
    <w:rsid w:val="00601254"/>
    <w:rsid w:val="00601C95"/>
    <w:rsid w:val="00607532"/>
    <w:rsid w:val="006108D9"/>
    <w:rsid w:val="00613606"/>
    <w:rsid w:val="0062502A"/>
    <w:rsid w:val="006328C6"/>
    <w:rsid w:val="00633C5A"/>
    <w:rsid w:val="0063665D"/>
    <w:rsid w:val="00636F0B"/>
    <w:rsid w:val="006418F9"/>
    <w:rsid w:val="0065248A"/>
    <w:rsid w:val="006538CE"/>
    <w:rsid w:val="00654975"/>
    <w:rsid w:val="00655E1F"/>
    <w:rsid w:val="00661B7C"/>
    <w:rsid w:val="00662FBA"/>
    <w:rsid w:val="006650AF"/>
    <w:rsid w:val="00671DE7"/>
    <w:rsid w:val="00671F6F"/>
    <w:rsid w:val="0067432C"/>
    <w:rsid w:val="00686001"/>
    <w:rsid w:val="00690FD5"/>
    <w:rsid w:val="00693A20"/>
    <w:rsid w:val="0069440B"/>
    <w:rsid w:val="00695282"/>
    <w:rsid w:val="00697A37"/>
    <w:rsid w:val="00697F5C"/>
    <w:rsid w:val="006A02FA"/>
    <w:rsid w:val="006A3C26"/>
    <w:rsid w:val="006A702E"/>
    <w:rsid w:val="006B3FCC"/>
    <w:rsid w:val="006B6BCE"/>
    <w:rsid w:val="006B7A6E"/>
    <w:rsid w:val="006C2345"/>
    <w:rsid w:val="006C2DF4"/>
    <w:rsid w:val="006C6E41"/>
    <w:rsid w:val="006C7B51"/>
    <w:rsid w:val="006D21BB"/>
    <w:rsid w:val="006D29D5"/>
    <w:rsid w:val="006E143B"/>
    <w:rsid w:val="006F0317"/>
    <w:rsid w:val="006F1CFB"/>
    <w:rsid w:val="006F6EB8"/>
    <w:rsid w:val="00702F9D"/>
    <w:rsid w:val="00720633"/>
    <w:rsid w:val="00720E95"/>
    <w:rsid w:val="00723DA0"/>
    <w:rsid w:val="00730784"/>
    <w:rsid w:val="00732594"/>
    <w:rsid w:val="00736BBE"/>
    <w:rsid w:val="00740548"/>
    <w:rsid w:val="00743525"/>
    <w:rsid w:val="00754FE7"/>
    <w:rsid w:val="007752A3"/>
    <w:rsid w:val="00775437"/>
    <w:rsid w:val="007804AF"/>
    <w:rsid w:val="00783122"/>
    <w:rsid w:val="007850C0"/>
    <w:rsid w:val="00791092"/>
    <w:rsid w:val="00792B06"/>
    <w:rsid w:val="007938C1"/>
    <w:rsid w:val="00796FCC"/>
    <w:rsid w:val="007A6E4A"/>
    <w:rsid w:val="007B6C7B"/>
    <w:rsid w:val="007C43D9"/>
    <w:rsid w:val="007D3C53"/>
    <w:rsid w:val="007F0EF6"/>
    <w:rsid w:val="007F1978"/>
    <w:rsid w:val="008152A6"/>
    <w:rsid w:val="0081764A"/>
    <w:rsid w:val="008217AD"/>
    <w:rsid w:val="00821EFB"/>
    <w:rsid w:val="0082254E"/>
    <w:rsid w:val="00836604"/>
    <w:rsid w:val="00836878"/>
    <w:rsid w:val="008427F0"/>
    <w:rsid w:val="00844597"/>
    <w:rsid w:val="00852064"/>
    <w:rsid w:val="00855BDD"/>
    <w:rsid w:val="008613F1"/>
    <w:rsid w:val="00870EA1"/>
    <w:rsid w:val="00871278"/>
    <w:rsid w:val="008724EC"/>
    <w:rsid w:val="00873EB3"/>
    <w:rsid w:val="008752C8"/>
    <w:rsid w:val="00875924"/>
    <w:rsid w:val="008806D0"/>
    <w:rsid w:val="0088544E"/>
    <w:rsid w:val="008944EB"/>
    <w:rsid w:val="008A1389"/>
    <w:rsid w:val="008A72EB"/>
    <w:rsid w:val="008B3755"/>
    <w:rsid w:val="008B54A0"/>
    <w:rsid w:val="008B631F"/>
    <w:rsid w:val="008C0935"/>
    <w:rsid w:val="008C2231"/>
    <w:rsid w:val="008C5D01"/>
    <w:rsid w:val="008C6B2B"/>
    <w:rsid w:val="008D4A3F"/>
    <w:rsid w:val="008F3E18"/>
    <w:rsid w:val="008F447B"/>
    <w:rsid w:val="00900918"/>
    <w:rsid w:val="00901776"/>
    <w:rsid w:val="0091592C"/>
    <w:rsid w:val="00925EDF"/>
    <w:rsid w:val="00932799"/>
    <w:rsid w:val="00940D98"/>
    <w:rsid w:val="0094322E"/>
    <w:rsid w:val="009449D0"/>
    <w:rsid w:val="00947348"/>
    <w:rsid w:val="00963635"/>
    <w:rsid w:val="00983071"/>
    <w:rsid w:val="00984DD5"/>
    <w:rsid w:val="009862C8"/>
    <w:rsid w:val="00990FCE"/>
    <w:rsid w:val="00997EAB"/>
    <w:rsid w:val="009A7BFE"/>
    <w:rsid w:val="009A7E78"/>
    <w:rsid w:val="009B16CF"/>
    <w:rsid w:val="009B40DF"/>
    <w:rsid w:val="009B52B8"/>
    <w:rsid w:val="009D778B"/>
    <w:rsid w:val="009E57F0"/>
    <w:rsid w:val="009E6F7F"/>
    <w:rsid w:val="009F3A3E"/>
    <w:rsid w:val="009F64AE"/>
    <w:rsid w:val="00A00383"/>
    <w:rsid w:val="00A01C1B"/>
    <w:rsid w:val="00A02470"/>
    <w:rsid w:val="00A0318D"/>
    <w:rsid w:val="00A16ADA"/>
    <w:rsid w:val="00A210DB"/>
    <w:rsid w:val="00A21F99"/>
    <w:rsid w:val="00A24212"/>
    <w:rsid w:val="00A3449B"/>
    <w:rsid w:val="00A436CA"/>
    <w:rsid w:val="00A503E0"/>
    <w:rsid w:val="00A5059B"/>
    <w:rsid w:val="00A5209D"/>
    <w:rsid w:val="00A60FDE"/>
    <w:rsid w:val="00A6397B"/>
    <w:rsid w:val="00A63DD0"/>
    <w:rsid w:val="00A64E05"/>
    <w:rsid w:val="00A665AC"/>
    <w:rsid w:val="00A67791"/>
    <w:rsid w:val="00A73DF7"/>
    <w:rsid w:val="00A74D62"/>
    <w:rsid w:val="00A75285"/>
    <w:rsid w:val="00A75355"/>
    <w:rsid w:val="00A76A77"/>
    <w:rsid w:val="00A82A82"/>
    <w:rsid w:val="00A84B90"/>
    <w:rsid w:val="00A90222"/>
    <w:rsid w:val="00A91868"/>
    <w:rsid w:val="00A94BA4"/>
    <w:rsid w:val="00AA0693"/>
    <w:rsid w:val="00AA1EB1"/>
    <w:rsid w:val="00AA53D7"/>
    <w:rsid w:val="00AC1D06"/>
    <w:rsid w:val="00AC779D"/>
    <w:rsid w:val="00AD1138"/>
    <w:rsid w:val="00AD24CB"/>
    <w:rsid w:val="00AD304C"/>
    <w:rsid w:val="00AD4BC0"/>
    <w:rsid w:val="00AF17A8"/>
    <w:rsid w:val="00AF17D8"/>
    <w:rsid w:val="00B013A7"/>
    <w:rsid w:val="00B01A49"/>
    <w:rsid w:val="00B01D9C"/>
    <w:rsid w:val="00B073DC"/>
    <w:rsid w:val="00B108D4"/>
    <w:rsid w:val="00B126BB"/>
    <w:rsid w:val="00B13A27"/>
    <w:rsid w:val="00B1648A"/>
    <w:rsid w:val="00B200B3"/>
    <w:rsid w:val="00B23D5A"/>
    <w:rsid w:val="00B310F8"/>
    <w:rsid w:val="00B33793"/>
    <w:rsid w:val="00B47690"/>
    <w:rsid w:val="00B700B5"/>
    <w:rsid w:val="00B70494"/>
    <w:rsid w:val="00B7624D"/>
    <w:rsid w:val="00B80323"/>
    <w:rsid w:val="00B80734"/>
    <w:rsid w:val="00BA31DD"/>
    <w:rsid w:val="00BA33C7"/>
    <w:rsid w:val="00BA387D"/>
    <w:rsid w:val="00BA5F25"/>
    <w:rsid w:val="00BB235B"/>
    <w:rsid w:val="00BB29E5"/>
    <w:rsid w:val="00BB3490"/>
    <w:rsid w:val="00BB3D0D"/>
    <w:rsid w:val="00BB65E2"/>
    <w:rsid w:val="00BB666B"/>
    <w:rsid w:val="00BC35D4"/>
    <w:rsid w:val="00BC3F7C"/>
    <w:rsid w:val="00BD61DA"/>
    <w:rsid w:val="00BE0EE8"/>
    <w:rsid w:val="00BE5C53"/>
    <w:rsid w:val="00C0111A"/>
    <w:rsid w:val="00C0575B"/>
    <w:rsid w:val="00C05FBA"/>
    <w:rsid w:val="00C07C9E"/>
    <w:rsid w:val="00C12FE5"/>
    <w:rsid w:val="00C20A57"/>
    <w:rsid w:val="00C330FB"/>
    <w:rsid w:val="00C35AF4"/>
    <w:rsid w:val="00C37AF8"/>
    <w:rsid w:val="00C4092E"/>
    <w:rsid w:val="00C4187D"/>
    <w:rsid w:val="00C42B6E"/>
    <w:rsid w:val="00C47752"/>
    <w:rsid w:val="00C63023"/>
    <w:rsid w:val="00C637E4"/>
    <w:rsid w:val="00C72FD9"/>
    <w:rsid w:val="00C77751"/>
    <w:rsid w:val="00C8133A"/>
    <w:rsid w:val="00C83BC7"/>
    <w:rsid w:val="00C84239"/>
    <w:rsid w:val="00C91A06"/>
    <w:rsid w:val="00C937F1"/>
    <w:rsid w:val="00C94948"/>
    <w:rsid w:val="00CA4979"/>
    <w:rsid w:val="00CA74B4"/>
    <w:rsid w:val="00CB0720"/>
    <w:rsid w:val="00CB1B54"/>
    <w:rsid w:val="00CB27A0"/>
    <w:rsid w:val="00CB38A3"/>
    <w:rsid w:val="00CB7ACB"/>
    <w:rsid w:val="00CC0348"/>
    <w:rsid w:val="00CC215B"/>
    <w:rsid w:val="00CC3D8E"/>
    <w:rsid w:val="00CE3400"/>
    <w:rsid w:val="00CF2052"/>
    <w:rsid w:val="00CF3216"/>
    <w:rsid w:val="00D01FA3"/>
    <w:rsid w:val="00D06746"/>
    <w:rsid w:val="00D16474"/>
    <w:rsid w:val="00D22928"/>
    <w:rsid w:val="00D2794F"/>
    <w:rsid w:val="00D33126"/>
    <w:rsid w:val="00D46A43"/>
    <w:rsid w:val="00D47115"/>
    <w:rsid w:val="00D47F8E"/>
    <w:rsid w:val="00D61A90"/>
    <w:rsid w:val="00D673CC"/>
    <w:rsid w:val="00D73AD2"/>
    <w:rsid w:val="00D74668"/>
    <w:rsid w:val="00D74F9B"/>
    <w:rsid w:val="00D82378"/>
    <w:rsid w:val="00D84CD1"/>
    <w:rsid w:val="00D917E3"/>
    <w:rsid w:val="00D94683"/>
    <w:rsid w:val="00DA4294"/>
    <w:rsid w:val="00DB22EB"/>
    <w:rsid w:val="00DC0D41"/>
    <w:rsid w:val="00DC5831"/>
    <w:rsid w:val="00DC6BF1"/>
    <w:rsid w:val="00DC7FB0"/>
    <w:rsid w:val="00DD00FE"/>
    <w:rsid w:val="00DE0FA0"/>
    <w:rsid w:val="00DE790F"/>
    <w:rsid w:val="00DF1115"/>
    <w:rsid w:val="00E115AE"/>
    <w:rsid w:val="00E16AB9"/>
    <w:rsid w:val="00E256EC"/>
    <w:rsid w:val="00E317DE"/>
    <w:rsid w:val="00E43078"/>
    <w:rsid w:val="00E474C4"/>
    <w:rsid w:val="00E52E10"/>
    <w:rsid w:val="00E56126"/>
    <w:rsid w:val="00E64FDB"/>
    <w:rsid w:val="00E7358F"/>
    <w:rsid w:val="00E73679"/>
    <w:rsid w:val="00E74313"/>
    <w:rsid w:val="00E74877"/>
    <w:rsid w:val="00E76805"/>
    <w:rsid w:val="00E84945"/>
    <w:rsid w:val="00E91A21"/>
    <w:rsid w:val="00E9362D"/>
    <w:rsid w:val="00EA500A"/>
    <w:rsid w:val="00EA68F1"/>
    <w:rsid w:val="00EA7F78"/>
    <w:rsid w:val="00EC2AD7"/>
    <w:rsid w:val="00EC6CA6"/>
    <w:rsid w:val="00EC6E2E"/>
    <w:rsid w:val="00ED1854"/>
    <w:rsid w:val="00ED79C6"/>
    <w:rsid w:val="00EE3861"/>
    <w:rsid w:val="00EE6B69"/>
    <w:rsid w:val="00EE6C6A"/>
    <w:rsid w:val="00EF0A8C"/>
    <w:rsid w:val="00EF0C57"/>
    <w:rsid w:val="00EF1659"/>
    <w:rsid w:val="00EF2B3F"/>
    <w:rsid w:val="00EF5824"/>
    <w:rsid w:val="00EF6A19"/>
    <w:rsid w:val="00F0160F"/>
    <w:rsid w:val="00F056E3"/>
    <w:rsid w:val="00F06EB5"/>
    <w:rsid w:val="00F10B98"/>
    <w:rsid w:val="00F10EF4"/>
    <w:rsid w:val="00F32455"/>
    <w:rsid w:val="00F327CA"/>
    <w:rsid w:val="00F32FB1"/>
    <w:rsid w:val="00F36F4D"/>
    <w:rsid w:val="00F51E9A"/>
    <w:rsid w:val="00F6118F"/>
    <w:rsid w:val="00F63273"/>
    <w:rsid w:val="00F64E31"/>
    <w:rsid w:val="00F7703B"/>
    <w:rsid w:val="00F77414"/>
    <w:rsid w:val="00F86CD4"/>
    <w:rsid w:val="00FA0BCD"/>
    <w:rsid w:val="00FA2546"/>
    <w:rsid w:val="00FB3C89"/>
    <w:rsid w:val="00FB63DB"/>
    <w:rsid w:val="00FC0B5B"/>
    <w:rsid w:val="00FC54CC"/>
    <w:rsid w:val="00FC5AE6"/>
    <w:rsid w:val="00FC5F1D"/>
    <w:rsid w:val="00FC7160"/>
    <w:rsid w:val="00FD6993"/>
    <w:rsid w:val="00FE5906"/>
    <w:rsid w:val="00FF608A"/>
    <w:rsid w:val="00FF6B8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D2794F"/>
    <w:pPr>
      <w:spacing w:before="91"/>
      <w:ind w:left="2915" w:right="2895"/>
      <w:jc w:val="center"/>
      <w:outlineLvl w:val="0"/>
    </w:pPr>
    <w:rPr>
      <w:b/>
      <w:bCs/>
      <w:sz w:val="28"/>
      <w:szCs w:val="28"/>
    </w:rPr>
  </w:style>
  <w:style w:type="paragraph" w:styleId="Heading2">
    <w:name w:val="heading 2"/>
    <w:basedOn w:val="Normal"/>
    <w:link w:val="Heading2Char"/>
    <w:uiPriority w:val="1"/>
    <w:qFormat/>
    <w:rsid w:val="00D2794F"/>
    <w:pPr>
      <w:ind w:left="1293" w:hanging="1135"/>
      <w:outlineLvl w:val="1"/>
    </w:pPr>
    <w:rPr>
      <w:b/>
      <w:bCs/>
      <w:sz w:val="24"/>
      <w:szCs w:val="24"/>
    </w:rPr>
  </w:style>
  <w:style w:type="paragraph" w:styleId="Heading3">
    <w:name w:val="heading 3"/>
    <w:basedOn w:val="Normal"/>
    <w:uiPriority w:val="1"/>
    <w:qFormat/>
    <w:rsid w:val="00D2794F"/>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D2794F"/>
    <w:pPr>
      <w:spacing w:before="352"/>
      <w:ind w:left="239"/>
    </w:pPr>
    <w:rPr>
      <w:sz w:val="24"/>
      <w:szCs w:val="24"/>
    </w:rPr>
  </w:style>
  <w:style w:type="paragraph" w:styleId="TOC2">
    <w:name w:val="toc 2"/>
    <w:basedOn w:val="Normal"/>
    <w:uiPriority w:val="1"/>
    <w:qFormat/>
    <w:rsid w:val="00D2794F"/>
    <w:pPr>
      <w:ind w:left="239"/>
    </w:pPr>
    <w:rPr>
      <w:b/>
      <w:bCs/>
      <w:i/>
    </w:rPr>
  </w:style>
  <w:style w:type="paragraph" w:styleId="TOC3">
    <w:name w:val="toc 3"/>
    <w:basedOn w:val="Normal"/>
    <w:uiPriority w:val="1"/>
    <w:qFormat/>
    <w:rsid w:val="00D2794F"/>
    <w:pPr>
      <w:spacing w:before="24"/>
      <w:ind w:left="1529"/>
    </w:pPr>
    <w:rPr>
      <w:sz w:val="24"/>
      <w:szCs w:val="24"/>
    </w:rPr>
  </w:style>
  <w:style w:type="paragraph" w:styleId="BodyText">
    <w:name w:val="Body Text"/>
    <w:basedOn w:val="Normal"/>
    <w:link w:val="BodyTextChar"/>
    <w:uiPriority w:val="1"/>
    <w:qFormat/>
    <w:rsid w:val="00D2794F"/>
    <w:rPr>
      <w:sz w:val="24"/>
      <w:szCs w:val="24"/>
    </w:rPr>
  </w:style>
  <w:style w:type="paragraph" w:styleId="Title">
    <w:name w:val="Title"/>
    <w:basedOn w:val="Normal"/>
    <w:link w:val="TitleChar"/>
    <w:uiPriority w:val="99"/>
    <w:qFormat/>
    <w:rsid w:val="00D2794F"/>
    <w:pPr>
      <w:spacing w:before="4"/>
      <w:ind w:left="1508" w:right="1489"/>
      <w:jc w:val="center"/>
    </w:pPr>
    <w:rPr>
      <w:b/>
      <w:bCs/>
      <w:sz w:val="40"/>
      <w:szCs w:val="40"/>
    </w:rPr>
  </w:style>
  <w:style w:type="paragraph" w:styleId="ListParagraph">
    <w:name w:val="List Paragraph"/>
    <w:basedOn w:val="Normal"/>
    <w:uiPriority w:val="1"/>
    <w:qFormat/>
    <w:rsid w:val="00D2794F"/>
    <w:pPr>
      <w:ind w:left="1293" w:hanging="1135"/>
      <w:jc w:val="both"/>
    </w:pPr>
  </w:style>
  <w:style w:type="paragraph" w:customStyle="1" w:styleId="TableParagraph">
    <w:name w:val="Table Paragraph"/>
    <w:basedOn w:val="Normal"/>
    <w:uiPriority w:val="1"/>
    <w:qFormat/>
    <w:rsid w:val="00D2794F"/>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qFormat/>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59"/>
    <w:qFormat/>
    <w:rsid w:val="00821EFB"/>
    <w:pPr>
      <w:widowControl/>
      <w:autoSpaceDE/>
      <w:autoSpaceDN/>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qFormat/>
    <w:rsid w:val="009862C8"/>
    <w:rPr>
      <w:rFonts w:ascii="Arial" w:eastAsia="Arial" w:hAnsi="Arial" w:cs="Arial"/>
      <w:sz w:val="24"/>
      <w:szCs w:val="24"/>
    </w:rPr>
  </w:style>
  <w:style w:type="character" w:customStyle="1" w:styleId="TitleChar">
    <w:name w:val="Title Char"/>
    <w:basedOn w:val="DefaultParagraphFont"/>
    <w:link w:val="Title"/>
    <w:uiPriority w:val="99"/>
    <w:qFormat/>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qFormat/>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qFormat/>
    <w:rsid w:val="00FB3C89"/>
    <w:rPr>
      <w:rFonts w:ascii="Arial" w:eastAsia="Arial"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pPr>
      <w:spacing w:before="91"/>
      <w:ind w:left="2915" w:right="2895"/>
      <w:jc w:val="center"/>
      <w:outlineLvl w:val="0"/>
    </w:pPr>
    <w:rPr>
      <w:b/>
      <w:bCs/>
      <w:sz w:val="28"/>
      <w:szCs w:val="28"/>
    </w:rPr>
  </w:style>
  <w:style w:type="paragraph" w:styleId="Heading2">
    <w:name w:val="heading 2"/>
    <w:basedOn w:val="Normal"/>
    <w:link w:val="Heading2Char"/>
    <w:uiPriority w:val="1"/>
    <w:qFormat/>
    <w:pPr>
      <w:ind w:left="1293" w:hanging="1135"/>
      <w:outlineLvl w:val="1"/>
    </w:pPr>
    <w:rPr>
      <w:b/>
      <w:bCs/>
      <w:sz w:val="24"/>
      <w:szCs w:val="24"/>
    </w:rPr>
  </w:style>
  <w:style w:type="paragraph" w:styleId="Heading3">
    <w:name w:val="heading 3"/>
    <w:basedOn w:val="Normal"/>
    <w:uiPriority w:val="1"/>
    <w:qFormat/>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52"/>
      <w:ind w:left="239"/>
    </w:pPr>
    <w:rPr>
      <w:sz w:val="24"/>
      <w:szCs w:val="24"/>
    </w:rPr>
  </w:style>
  <w:style w:type="paragraph" w:styleId="TOC2">
    <w:name w:val="toc 2"/>
    <w:basedOn w:val="Normal"/>
    <w:uiPriority w:val="1"/>
    <w:qFormat/>
    <w:pPr>
      <w:ind w:left="239"/>
    </w:pPr>
    <w:rPr>
      <w:b/>
      <w:bCs/>
      <w:i/>
    </w:rPr>
  </w:style>
  <w:style w:type="paragraph" w:styleId="TOC3">
    <w:name w:val="toc 3"/>
    <w:basedOn w:val="Normal"/>
    <w:uiPriority w:val="1"/>
    <w:qFormat/>
    <w:pPr>
      <w:spacing w:before="24"/>
      <w:ind w:left="1529"/>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99"/>
    <w:qFormat/>
    <w:pPr>
      <w:spacing w:before="4"/>
      <w:ind w:left="1508" w:right="1489"/>
      <w:jc w:val="center"/>
    </w:pPr>
    <w:rPr>
      <w:b/>
      <w:bCs/>
      <w:sz w:val="40"/>
      <w:szCs w:val="40"/>
    </w:rPr>
  </w:style>
  <w:style w:type="paragraph" w:styleId="ListParagraph">
    <w:name w:val="List Paragraph"/>
    <w:basedOn w:val="Normal"/>
    <w:uiPriority w:val="1"/>
    <w:qFormat/>
    <w:pPr>
      <w:ind w:left="1293" w:hanging="1135"/>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59"/>
    <w:rsid w:val="00821EFB"/>
    <w:pPr>
      <w:widowControl/>
      <w:autoSpaceDE/>
      <w:autoSpaceDN/>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02258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0386225">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50945067">
      <w:bodyDiv w:val="1"/>
      <w:marLeft w:val="0"/>
      <w:marRight w:val="0"/>
      <w:marTop w:val="0"/>
      <w:marBottom w:val="0"/>
      <w:divBdr>
        <w:top w:val="none" w:sz="0" w:space="0" w:color="auto"/>
        <w:left w:val="none" w:sz="0" w:space="0" w:color="auto"/>
        <w:bottom w:val="none" w:sz="0" w:space="0" w:color="auto"/>
        <w:right w:val="none" w:sz="0" w:space="0" w:color="auto"/>
      </w:divBdr>
    </w:div>
    <w:div w:id="1158577693">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32042489">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02D40-A600-48B8-B1C1-EE78FE12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PWD</cp:lastModifiedBy>
  <cp:revision>19</cp:revision>
  <cp:lastPrinted>2023-09-23T08:34:00Z</cp:lastPrinted>
  <dcterms:created xsi:type="dcterms:W3CDTF">2023-09-23T06:58:00Z</dcterms:created>
  <dcterms:modified xsi:type="dcterms:W3CDTF">2023-10-09T12:02:00Z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